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D21BD" w14:textId="0D1F2E6A" w:rsidR="0007178C" w:rsidRDefault="0007178C" w:rsidP="0007178C">
      <w:pPr>
        <w:jc w:val="right"/>
      </w:pPr>
      <w:bookmarkStart w:id="0" w:name="_Hlk75178586"/>
      <w:r>
        <w:t>Załącznik nr</w:t>
      </w:r>
      <w:r w:rsidR="00736688">
        <w:t xml:space="preserve"> 4</w:t>
      </w:r>
      <w:r>
        <w:t xml:space="preserve"> do Zapytania ofertowego nr </w:t>
      </w:r>
      <w:r w:rsidR="00736688" w:rsidRPr="00736688">
        <w:t>8.1.1-</w:t>
      </w:r>
      <w:r w:rsidR="00C96F5D">
        <w:t>2</w:t>
      </w:r>
      <w:r w:rsidR="00736688" w:rsidRPr="00736688">
        <w:t>/2021</w:t>
      </w:r>
    </w:p>
    <w:bookmarkEnd w:id="0"/>
    <w:p w14:paraId="6F9DC275" w14:textId="7FBC390A" w:rsidR="00C96F5D" w:rsidRPr="00C96F5D" w:rsidRDefault="00C96F5D" w:rsidP="00C96F5D">
      <w:pPr>
        <w:pStyle w:val="Bezodstpw"/>
        <w:jc w:val="center"/>
        <w:rPr>
          <w:b/>
          <w:bCs/>
          <w:sz w:val="26"/>
          <w:szCs w:val="26"/>
        </w:rPr>
      </w:pPr>
      <w:r w:rsidRPr="00C96F5D">
        <w:rPr>
          <w:b/>
          <w:bCs/>
          <w:sz w:val="26"/>
          <w:szCs w:val="26"/>
        </w:rPr>
        <w:t>Część 1 Dostawa wyposażenia i zabawek</w:t>
      </w:r>
    </w:p>
    <w:p w14:paraId="21AF14FE" w14:textId="77777777" w:rsidR="00736688" w:rsidRDefault="00736688" w:rsidP="0007178C">
      <w:pPr>
        <w:jc w:val="right"/>
      </w:pPr>
    </w:p>
    <w:tbl>
      <w:tblPr>
        <w:tblW w:w="15130" w:type="dxa"/>
        <w:tblInd w:w="-289" w:type="dxa"/>
        <w:tblCellMar>
          <w:left w:w="70" w:type="dxa"/>
          <w:right w:w="70" w:type="dxa"/>
        </w:tblCellMar>
        <w:tblLook w:val="04A0" w:firstRow="1" w:lastRow="0" w:firstColumn="1" w:lastColumn="0" w:noHBand="0" w:noVBand="1"/>
      </w:tblPr>
      <w:tblGrid>
        <w:gridCol w:w="710"/>
        <w:gridCol w:w="3838"/>
        <w:gridCol w:w="1232"/>
        <w:gridCol w:w="1080"/>
        <w:gridCol w:w="3750"/>
        <w:gridCol w:w="4520"/>
      </w:tblGrid>
      <w:tr w:rsidR="00B649A5" w:rsidRPr="009E6E8B" w14:paraId="59AC0213"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tcPr>
          <w:p w14:paraId="314040AE"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L.p.</w:t>
            </w:r>
          </w:p>
        </w:tc>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E21D0"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sidRPr="009E6E8B">
              <w:rPr>
                <w:rFonts w:ascii="Calibri" w:eastAsia="Times New Roman" w:hAnsi="Calibri" w:cs="Calibri"/>
                <w:b/>
                <w:bCs/>
                <w:color w:val="000000"/>
                <w:lang w:eastAsia="pl-PL"/>
              </w:rPr>
              <w:t>Nazwa</w:t>
            </w:r>
          </w:p>
        </w:tc>
        <w:tc>
          <w:tcPr>
            <w:tcW w:w="1232" w:type="dxa"/>
            <w:tcBorders>
              <w:top w:val="single" w:sz="4" w:space="0" w:color="auto"/>
              <w:left w:val="nil"/>
              <w:bottom w:val="single" w:sz="4" w:space="0" w:color="auto"/>
              <w:right w:val="single" w:sz="4" w:space="0" w:color="auto"/>
            </w:tcBorders>
            <w:shd w:val="clear" w:color="auto" w:fill="auto"/>
            <w:noWrap/>
            <w:vAlign w:val="center"/>
          </w:tcPr>
          <w:p w14:paraId="1863F0CC"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sidRPr="009E6E8B">
              <w:rPr>
                <w:rFonts w:ascii="Calibri" w:eastAsia="Times New Roman" w:hAnsi="Calibri" w:cs="Calibri"/>
                <w:b/>
                <w:bCs/>
                <w:color w:val="000000"/>
                <w:lang w:eastAsia="pl-PL"/>
              </w:rPr>
              <w:t>Jednostka miary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D19797B"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sidRPr="009E6E8B">
              <w:rPr>
                <w:rFonts w:ascii="Calibri" w:eastAsia="Times New Roman" w:hAnsi="Calibri" w:cs="Calibri"/>
                <w:b/>
                <w:bCs/>
                <w:color w:val="000000"/>
                <w:lang w:eastAsia="pl-PL"/>
              </w:rPr>
              <w:t>ilość</w:t>
            </w:r>
          </w:p>
        </w:tc>
        <w:tc>
          <w:tcPr>
            <w:tcW w:w="3750" w:type="dxa"/>
            <w:tcBorders>
              <w:top w:val="single" w:sz="4" w:space="0" w:color="auto"/>
              <w:left w:val="nil"/>
              <w:bottom w:val="single" w:sz="4" w:space="0" w:color="auto"/>
              <w:right w:val="single" w:sz="4" w:space="0" w:color="auto"/>
            </w:tcBorders>
            <w:vAlign w:val="center"/>
          </w:tcPr>
          <w:p w14:paraId="65564670"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sidRPr="009E6E8B">
              <w:rPr>
                <w:rFonts w:ascii="Calibri" w:eastAsia="Times New Roman" w:hAnsi="Calibri" w:cs="Calibri"/>
                <w:b/>
                <w:bCs/>
                <w:color w:val="000000"/>
                <w:lang w:eastAsia="pl-PL"/>
              </w:rPr>
              <w:t>opis</w:t>
            </w:r>
          </w:p>
        </w:tc>
        <w:tc>
          <w:tcPr>
            <w:tcW w:w="4520" w:type="dxa"/>
            <w:tcBorders>
              <w:top w:val="single" w:sz="4" w:space="0" w:color="auto"/>
              <w:left w:val="nil"/>
              <w:bottom w:val="single" w:sz="4" w:space="0" w:color="auto"/>
              <w:right w:val="single" w:sz="4" w:space="0" w:color="auto"/>
            </w:tcBorders>
            <w:vAlign w:val="center"/>
          </w:tcPr>
          <w:p w14:paraId="39D91FF6" w14:textId="77777777" w:rsidR="0007178C" w:rsidRPr="009E6E8B" w:rsidRDefault="0007178C" w:rsidP="0097202D">
            <w:pPr>
              <w:spacing w:after="0" w:line="240" w:lineRule="auto"/>
              <w:jc w:val="center"/>
              <w:rPr>
                <w:rFonts w:ascii="Calibri" w:eastAsia="Times New Roman" w:hAnsi="Calibri" w:cs="Calibri"/>
                <w:b/>
                <w:bCs/>
                <w:color w:val="000000"/>
                <w:lang w:eastAsia="pl-PL"/>
              </w:rPr>
            </w:pPr>
            <w:r w:rsidRPr="009E6E8B">
              <w:rPr>
                <w:rFonts w:ascii="Calibri" w:eastAsia="Times New Roman" w:hAnsi="Calibri" w:cs="Calibri"/>
                <w:b/>
                <w:bCs/>
                <w:color w:val="000000"/>
                <w:lang w:eastAsia="pl-PL"/>
              </w:rPr>
              <w:t>wygląd</w:t>
            </w:r>
          </w:p>
        </w:tc>
      </w:tr>
      <w:tr w:rsidR="00B649A5" w:rsidRPr="009E6E8B" w14:paraId="2BA273FA"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6D86759" w14:textId="07E94BFF" w:rsidR="0015598E" w:rsidRPr="00C96F5D"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19002" w14:textId="6294604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4 częściowe składane materacyki - kolorowe</w:t>
            </w:r>
          </w:p>
        </w:tc>
        <w:tc>
          <w:tcPr>
            <w:tcW w:w="1232" w:type="dxa"/>
            <w:tcBorders>
              <w:top w:val="single" w:sz="4" w:space="0" w:color="auto"/>
              <w:left w:val="nil"/>
              <w:bottom w:val="single" w:sz="4" w:space="0" w:color="auto"/>
              <w:right w:val="single" w:sz="4" w:space="0" w:color="auto"/>
            </w:tcBorders>
            <w:shd w:val="clear" w:color="auto" w:fill="auto"/>
            <w:noWrap/>
            <w:vAlign w:val="center"/>
          </w:tcPr>
          <w:p w14:paraId="01FE6BEE" w14:textId="6EA382FD"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87F3CB7" w14:textId="1DCCC81D"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086EAAA6" w14:textId="7240A0C0"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Składane, 4 częściowe trwale połączone materacyki kolorowe, oparte o ścianę mogą pełnić funkcje fotelika, złożone w kostkę tworzą pufy. Wymiary po rozłożeniu 100 cm x 100 cm x 5 cm</w:t>
            </w:r>
          </w:p>
          <w:p w14:paraId="6448F53F" w14:textId="31A9AEC0"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Wymiary po złożeniu: 50 cm x 50 cm x 20 cm</w:t>
            </w:r>
          </w:p>
        </w:tc>
        <w:tc>
          <w:tcPr>
            <w:tcW w:w="4520" w:type="dxa"/>
            <w:tcBorders>
              <w:top w:val="single" w:sz="4" w:space="0" w:color="auto"/>
              <w:left w:val="nil"/>
              <w:bottom w:val="single" w:sz="4" w:space="0" w:color="auto"/>
              <w:right w:val="single" w:sz="4" w:space="0" w:color="auto"/>
            </w:tcBorders>
            <w:vAlign w:val="center"/>
          </w:tcPr>
          <w:p w14:paraId="5DF56EA4" w14:textId="126F9082" w:rsidR="0015598E" w:rsidRPr="009E6E8B" w:rsidRDefault="00BE3093"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4C3B68E1" wp14:editId="07BA5585">
                  <wp:extent cx="2219325" cy="16573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inline>
              </w:drawing>
            </w:r>
          </w:p>
        </w:tc>
      </w:tr>
      <w:tr w:rsidR="00B649A5" w:rsidRPr="009E6E8B" w14:paraId="5918694B"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6A36998" w14:textId="1C152A8A" w:rsidR="0015598E" w:rsidRPr="00C96F5D"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616C4EF" w14:textId="5425C0D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Niszczarka</w:t>
            </w:r>
          </w:p>
        </w:tc>
        <w:tc>
          <w:tcPr>
            <w:tcW w:w="1232" w:type="dxa"/>
            <w:tcBorders>
              <w:top w:val="nil"/>
              <w:left w:val="nil"/>
              <w:bottom w:val="single" w:sz="4" w:space="0" w:color="auto"/>
              <w:right w:val="single" w:sz="4" w:space="0" w:color="auto"/>
            </w:tcBorders>
            <w:shd w:val="clear" w:color="auto" w:fill="auto"/>
            <w:noWrap/>
            <w:vAlign w:val="center"/>
          </w:tcPr>
          <w:p w14:paraId="228DE110" w14:textId="476332A6"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37FFED4B" w14:textId="439AD588"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3A6FBFE" w14:textId="77777777" w:rsidR="0015598E" w:rsidRDefault="00BE3093" w:rsidP="0015598E">
            <w:pPr>
              <w:spacing w:after="0" w:line="240" w:lineRule="auto"/>
              <w:jc w:val="center"/>
              <w:rPr>
                <w:rFonts w:ascii="Calibri" w:eastAsia="Times New Roman" w:hAnsi="Calibri" w:cs="Calibri"/>
                <w:color w:val="000000"/>
                <w:lang w:eastAsia="pl-PL"/>
              </w:rPr>
            </w:pPr>
            <w:r w:rsidRPr="00BE3093">
              <w:rPr>
                <w:rFonts w:ascii="Calibri" w:eastAsia="Times New Roman" w:hAnsi="Calibri" w:cs="Calibri"/>
                <w:color w:val="000000"/>
                <w:lang w:eastAsia="pl-PL"/>
              </w:rPr>
              <w:t xml:space="preserve">Doskonała niszczarka </w:t>
            </w:r>
            <w:r>
              <w:rPr>
                <w:rFonts w:ascii="Calibri" w:eastAsia="Times New Roman" w:hAnsi="Calibri" w:cs="Calibri"/>
                <w:color w:val="000000"/>
                <w:lang w:eastAsia="pl-PL"/>
              </w:rPr>
              <w:t>n</w:t>
            </w:r>
            <w:r w:rsidRPr="00BE3093">
              <w:rPr>
                <w:rFonts w:ascii="Calibri" w:eastAsia="Times New Roman" w:hAnsi="Calibri" w:cs="Calibri"/>
                <w:color w:val="000000"/>
                <w:lang w:eastAsia="pl-PL"/>
              </w:rPr>
              <w:t xml:space="preserve">iszczy jednorazowo do 10 kartek (70g) na ścinki 4 x 50 mm oraz dokumenty z małymi zszywkami, spinaczami oraz karty kredytowe. </w:t>
            </w:r>
            <w:r w:rsidRPr="00BE3093">
              <w:rPr>
                <w:rFonts w:ascii="Calibri" w:eastAsia="Times New Roman" w:hAnsi="Calibri" w:cs="Calibri"/>
                <w:color w:val="000000"/>
                <w:lang w:eastAsia="pl-PL"/>
              </w:rPr>
              <w:br/>
              <w:t>poziom zabezpieczeń niszczonego papieru P-3, kart kredytowych T-3; szer. wejścia: 230 mm; funkcja start-stop (fotokomórka); kosz o pojemności: 19 litrów; gwarancja: 2 lata na całość urządzenia, 5 lat na noże tnąc</w:t>
            </w:r>
          </w:p>
          <w:p w14:paraId="703F1ED9" w14:textId="421D202C" w:rsidR="00BE3093" w:rsidRPr="009E6E8B" w:rsidRDefault="00BE3093"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Zgodna z RODO</w:t>
            </w:r>
          </w:p>
        </w:tc>
        <w:tc>
          <w:tcPr>
            <w:tcW w:w="4520" w:type="dxa"/>
            <w:tcBorders>
              <w:top w:val="single" w:sz="4" w:space="0" w:color="auto"/>
              <w:left w:val="nil"/>
              <w:bottom w:val="single" w:sz="4" w:space="0" w:color="auto"/>
              <w:right w:val="single" w:sz="4" w:space="0" w:color="auto"/>
            </w:tcBorders>
            <w:vAlign w:val="center"/>
          </w:tcPr>
          <w:p w14:paraId="408F6B69" w14:textId="5E0F5444" w:rsidR="0015598E" w:rsidRPr="009E6E8B" w:rsidRDefault="00BE3093"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212ECF0C" wp14:editId="00623238">
                  <wp:extent cx="1299611" cy="150871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105" cy="1520895"/>
                          </a:xfrm>
                          <a:prstGeom prst="rect">
                            <a:avLst/>
                          </a:prstGeom>
                          <a:noFill/>
                          <a:ln>
                            <a:noFill/>
                          </a:ln>
                        </pic:spPr>
                      </pic:pic>
                    </a:graphicData>
                  </a:graphic>
                </wp:inline>
              </w:drawing>
            </w:r>
          </w:p>
        </w:tc>
      </w:tr>
      <w:tr w:rsidR="00B649A5" w:rsidRPr="009E6E8B" w14:paraId="390CF965"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78586544" w14:textId="41C85F8C" w:rsidR="00BE3093" w:rsidRDefault="00BE3093"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7231D0F8" w14:textId="25FEAA55" w:rsidR="00BE3093" w:rsidRPr="009E6E8B" w:rsidRDefault="00BE3093"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Urządzenie wielofunkcyjne</w:t>
            </w:r>
          </w:p>
        </w:tc>
        <w:tc>
          <w:tcPr>
            <w:tcW w:w="1232" w:type="dxa"/>
            <w:tcBorders>
              <w:top w:val="nil"/>
              <w:left w:val="nil"/>
              <w:bottom w:val="single" w:sz="4" w:space="0" w:color="auto"/>
              <w:right w:val="single" w:sz="4" w:space="0" w:color="auto"/>
            </w:tcBorders>
            <w:shd w:val="clear" w:color="auto" w:fill="auto"/>
            <w:noWrap/>
            <w:vAlign w:val="center"/>
          </w:tcPr>
          <w:p w14:paraId="7C2AB041" w14:textId="35D9563F" w:rsidR="00BE3093" w:rsidRPr="009E6E8B" w:rsidRDefault="00BE3093"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0CB898B0" w14:textId="6DCE80C8" w:rsidR="00BE3093" w:rsidRPr="009E6E8B" w:rsidRDefault="00BE3093"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8270" w:type="dxa"/>
            <w:gridSpan w:val="2"/>
            <w:tcBorders>
              <w:top w:val="single" w:sz="4" w:space="0" w:color="auto"/>
              <w:left w:val="nil"/>
              <w:bottom w:val="single" w:sz="4" w:space="0" w:color="auto"/>
              <w:right w:val="single" w:sz="4" w:space="0" w:color="auto"/>
            </w:tcBorders>
            <w:vAlign w:val="center"/>
          </w:tcPr>
          <w:p w14:paraId="0D96D434" w14:textId="77777777" w:rsidR="00BE3093" w:rsidRDefault="00BE3093" w:rsidP="00BE3093">
            <w:pPr>
              <w:pStyle w:val="Bezodstpw"/>
              <w:jc w:val="center"/>
            </w:pPr>
            <w:r>
              <w:t>Technika</w:t>
            </w:r>
          </w:p>
          <w:p w14:paraId="2D342D34" w14:textId="7EDC164F" w:rsidR="00BE3093" w:rsidRDefault="00BE3093" w:rsidP="00BE3093">
            <w:pPr>
              <w:pStyle w:val="Bezodstpw"/>
              <w:jc w:val="center"/>
            </w:pPr>
            <w:r>
              <w:t>Metoda drukowania</w:t>
            </w:r>
            <w:r w:rsidR="001B1ADC">
              <w:t xml:space="preserve">: </w:t>
            </w:r>
            <w:r>
              <w:t xml:space="preserve">Głowica drukująca </w:t>
            </w:r>
          </w:p>
          <w:p w14:paraId="15006556" w14:textId="3E7AF995" w:rsidR="00BE3093" w:rsidRDefault="00BE3093" w:rsidP="00BE3093">
            <w:pPr>
              <w:pStyle w:val="Bezodstpw"/>
              <w:jc w:val="center"/>
            </w:pPr>
            <w:r>
              <w:lastRenderedPageBreak/>
              <w:t>Konfiguracja dysz</w:t>
            </w:r>
            <w:r w:rsidR="001B1ADC">
              <w:t xml:space="preserve">: </w:t>
            </w:r>
            <w:r>
              <w:t>800 dysz czarnych, 800 dysz na kolor</w:t>
            </w:r>
          </w:p>
          <w:p w14:paraId="65724EAA" w14:textId="55A3BEE5" w:rsidR="00BE3093" w:rsidRDefault="00BE3093" w:rsidP="00BE3093">
            <w:pPr>
              <w:pStyle w:val="Bezodstpw"/>
              <w:jc w:val="center"/>
            </w:pPr>
            <w:r>
              <w:t>Minimalna wielkość kropel</w:t>
            </w:r>
            <w:r w:rsidR="001B1ADC">
              <w:t xml:space="preserve">: </w:t>
            </w:r>
            <w:r>
              <w:t>3,8 </w:t>
            </w:r>
            <w:proofErr w:type="spellStart"/>
            <w:r>
              <w:t>pl</w:t>
            </w:r>
            <w:proofErr w:type="spellEnd"/>
            <w:r>
              <w:t>, Z technologią kropli o zmiennej wielkości</w:t>
            </w:r>
          </w:p>
          <w:p w14:paraId="15619C54" w14:textId="4A83FD2F" w:rsidR="00BE3093" w:rsidRDefault="00BE3093" w:rsidP="00BE3093">
            <w:pPr>
              <w:pStyle w:val="Bezodstpw"/>
              <w:jc w:val="center"/>
            </w:pPr>
            <w:r>
              <w:t>Wielofunkcyjny</w:t>
            </w:r>
            <w:r w:rsidR="001B1ADC">
              <w:t xml:space="preserve">: </w:t>
            </w:r>
            <w:r>
              <w:t>Drukowanie, Skanowanie, Kopia, Fax</w:t>
            </w:r>
          </w:p>
          <w:p w14:paraId="31BC9676" w14:textId="77777777" w:rsidR="00BE3093" w:rsidRDefault="00BE3093" w:rsidP="00BE3093">
            <w:pPr>
              <w:pStyle w:val="Bezodstpw"/>
              <w:jc w:val="center"/>
            </w:pPr>
          </w:p>
          <w:p w14:paraId="5CB70460" w14:textId="77777777" w:rsidR="00BE3093" w:rsidRPr="00BE3093" w:rsidRDefault="00BE3093" w:rsidP="00BE3093">
            <w:pPr>
              <w:pStyle w:val="Bezodstpw"/>
              <w:jc w:val="center"/>
              <w:rPr>
                <w:b/>
                <w:bCs/>
              </w:rPr>
            </w:pPr>
            <w:r w:rsidRPr="00BE3093">
              <w:rPr>
                <w:b/>
                <w:bCs/>
              </w:rPr>
              <w:t>Drukowanie</w:t>
            </w:r>
          </w:p>
          <w:p w14:paraId="742FCA1D" w14:textId="77777777" w:rsidR="00BE3093" w:rsidRDefault="00BE3093" w:rsidP="00BE3093">
            <w:pPr>
              <w:pStyle w:val="Bezodstpw"/>
              <w:jc w:val="center"/>
            </w:pPr>
            <w:r>
              <w:t>Czas do momentu otrzymania pierwszej strony</w:t>
            </w:r>
          </w:p>
          <w:p w14:paraId="6869A24F" w14:textId="77777777" w:rsidR="00BE3093" w:rsidRDefault="00BE3093" w:rsidP="00BE3093">
            <w:pPr>
              <w:pStyle w:val="Bezodstpw"/>
              <w:jc w:val="center"/>
            </w:pPr>
            <w:r>
              <w:t xml:space="preserve">Czarno-biały 4,8 sekund(y), </w:t>
            </w:r>
            <w:proofErr w:type="spellStart"/>
            <w:r>
              <w:t>Colour</w:t>
            </w:r>
            <w:proofErr w:type="spellEnd"/>
            <w:r>
              <w:t> 5,3 sekund(y)</w:t>
            </w:r>
          </w:p>
          <w:p w14:paraId="3784A091" w14:textId="77777777" w:rsidR="00BE3093" w:rsidRDefault="00BE3093" w:rsidP="00BE3093">
            <w:pPr>
              <w:pStyle w:val="Bezodstpw"/>
              <w:jc w:val="center"/>
            </w:pPr>
            <w:r>
              <w:t>Szybkość druku ISO/IEC 24734</w:t>
            </w:r>
          </w:p>
          <w:p w14:paraId="7610BBC8" w14:textId="77777777" w:rsidR="00BE3093" w:rsidRDefault="00BE3093" w:rsidP="00BE3093">
            <w:pPr>
              <w:pStyle w:val="Bezodstpw"/>
              <w:jc w:val="center"/>
            </w:pPr>
            <w:r>
              <w:t>24 Str./min. Monochromatyczny, 24 Str./min. </w:t>
            </w:r>
            <w:proofErr w:type="spellStart"/>
            <w:r>
              <w:t>Colour</w:t>
            </w:r>
            <w:proofErr w:type="spellEnd"/>
          </w:p>
          <w:p w14:paraId="7B00D114" w14:textId="77777777" w:rsidR="00BE3093" w:rsidRDefault="00BE3093" w:rsidP="00BE3093">
            <w:pPr>
              <w:pStyle w:val="Bezodstpw"/>
              <w:jc w:val="center"/>
            </w:pPr>
            <w:r>
              <w:t>Szybkość drukowania dwustronnego ISO/IEC 24734</w:t>
            </w:r>
          </w:p>
          <w:p w14:paraId="6961DBFB" w14:textId="77777777" w:rsidR="00BE3093" w:rsidRDefault="00BE3093" w:rsidP="00BE3093">
            <w:pPr>
              <w:pStyle w:val="Bezodstpw"/>
              <w:jc w:val="center"/>
            </w:pPr>
            <w:r>
              <w:t>15 str. A4/min Monochromatyczny, 15 str. A4/min </w:t>
            </w:r>
            <w:proofErr w:type="spellStart"/>
            <w:r>
              <w:t>Colour</w:t>
            </w:r>
            <w:proofErr w:type="spellEnd"/>
          </w:p>
          <w:p w14:paraId="6053AF04" w14:textId="0A859AF4" w:rsidR="00BE3093" w:rsidRDefault="00BE3093" w:rsidP="00BE3093">
            <w:pPr>
              <w:pStyle w:val="Bezodstpw"/>
              <w:jc w:val="center"/>
            </w:pPr>
            <w:r>
              <w:t>Szybkość druku</w:t>
            </w:r>
            <w:r w:rsidR="001B1ADC">
              <w:t xml:space="preserve">: </w:t>
            </w:r>
            <w:r>
              <w:t>34 Str./min. Monochromatyczny (papier zwykły), 34 Str./min. </w:t>
            </w:r>
            <w:proofErr w:type="spellStart"/>
            <w:r>
              <w:t>Colour</w:t>
            </w:r>
            <w:proofErr w:type="spellEnd"/>
            <w:r>
              <w:t xml:space="preserve"> (papier zwykły)</w:t>
            </w:r>
          </w:p>
          <w:p w14:paraId="6B7DDFB0" w14:textId="53F4402E" w:rsidR="00BE3093" w:rsidRDefault="00BE3093" w:rsidP="00BE3093">
            <w:pPr>
              <w:pStyle w:val="Bezodstpw"/>
              <w:jc w:val="center"/>
            </w:pPr>
            <w:r>
              <w:t>Rozdzielczość drukowania</w:t>
            </w:r>
            <w:r w:rsidR="001B1ADC">
              <w:t xml:space="preserve">: </w:t>
            </w:r>
            <w:r>
              <w:t>4.800 x 1.200 DPI</w:t>
            </w:r>
          </w:p>
          <w:p w14:paraId="036DC0F8" w14:textId="3B68F072" w:rsidR="00BE3093" w:rsidRDefault="00BE3093" w:rsidP="00BE3093">
            <w:pPr>
              <w:pStyle w:val="Bezodstpw"/>
              <w:jc w:val="center"/>
            </w:pPr>
            <w:r>
              <w:t>Ilość wydruków</w:t>
            </w:r>
            <w:r w:rsidR="001B1ADC">
              <w:t xml:space="preserve">: </w:t>
            </w:r>
            <w:r>
              <w:t>45.000 Stron na miesiąc</w:t>
            </w:r>
          </w:p>
          <w:p w14:paraId="2490A032" w14:textId="77777777" w:rsidR="00BE3093" w:rsidRDefault="00BE3093" w:rsidP="00BE3093">
            <w:pPr>
              <w:pStyle w:val="Bezodstpw"/>
              <w:jc w:val="center"/>
            </w:pPr>
            <w:r>
              <w:t>Maksymalną liczbę drukowanych stron na miesiąc oparto na możliwościach drukarki, w tym szybkości druku według norm ISO oraz wydajności.</w:t>
            </w:r>
          </w:p>
          <w:p w14:paraId="5B5E572F" w14:textId="1680289C" w:rsidR="00BE3093" w:rsidRDefault="00BE3093" w:rsidP="00BE3093">
            <w:pPr>
              <w:pStyle w:val="Bezodstpw"/>
              <w:jc w:val="center"/>
            </w:pPr>
            <w:r>
              <w:t>250 - 2.500 Stron na miesiąc</w:t>
            </w:r>
          </w:p>
          <w:p w14:paraId="4DA29AF3" w14:textId="77777777" w:rsidR="00BE3093" w:rsidRDefault="00BE3093" w:rsidP="00BE3093">
            <w:pPr>
              <w:pStyle w:val="Bezodstpw"/>
              <w:jc w:val="center"/>
            </w:pPr>
          </w:p>
          <w:p w14:paraId="4D4388AE" w14:textId="77777777" w:rsidR="00BE3093" w:rsidRPr="00BE3093" w:rsidRDefault="00BE3093" w:rsidP="00BE3093">
            <w:pPr>
              <w:pStyle w:val="Bezodstpw"/>
              <w:jc w:val="center"/>
              <w:rPr>
                <w:b/>
                <w:bCs/>
              </w:rPr>
            </w:pPr>
            <w:r w:rsidRPr="00BE3093">
              <w:rPr>
                <w:b/>
                <w:bCs/>
              </w:rPr>
              <w:t>Skanowanie</w:t>
            </w:r>
          </w:p>
          <w:p w14:paraId="32DF568D" w14:textId="77777777" w:rsidR="00BE3093" w:rsidRDefault="00BE3093" w:rsidP="00BE3093">
            <w:pPr>
              <w:pStyle w:val="Bezodstpw"/>
              <w:jc w:val="center"/>
            </w:pPr>
            <w:r>
              <w:t>Szybkość skanowania</w:t>
            </w:r>
          </w:p>
          <w:p w14:paraId="3D0822CF" w14:textId="77777777" w:rsidR="00BE3093" w:rsidRDefault="00BE3093" w:rsidP="00BE3093">
            <w:pPr>
              <w:pStyle w:val="Bezodstpw"/>
              <w:jc w:val="center"/>
            </w:pPr>
            <w:r>
              <w:t xml:space="preserve">24 </w:t>
            </w:r>
            <w:proofErr w:type="spellStart"/>
            <w:r>
              <w:t>ipm</w:t>
            </w:r>
            <w:proofErr w:type="spellEnd"/>
            <w:r>
              <w:t xml:space="preserve"> ( Monochromatyczne, Skanowanie jednostronne, 200 </w:t>
            </w:r>
            <w:proofErr w:type="spellStart"/>
            <w:r>
              <w:t>dpi</w:t>
            </w:r>
            <w:proofErr w:type="spellEnd"/>
            <w:r>
              <w:t xml:space="preserve">, Automatyczny podajnik dokumentów ); 24 </w:t>
            </w:r>
            <w:proofErr w:type="spellStart"/>
            <w:r>
              <w:t>ipm</w:t>
            </w:r>
            <w:proofErr w:type="spellEnd"/>
            <w:r>
              <w:t xml:space="preserve"> ( Kolory, Skanowanie jednostronne, 200 </w:t>
            </w:r>
            <w:proofErr w:type="spellStart"/>
            <w:r>
              <w:t>dpi</w:t>
            </w:r>
            <w:proofErr w:type="spellEnd"/>
            <w:r>
              <w:t xml:space="preserve">, Automatyczny podajnik dokumentów ); 8 </w:t>
            </w:r>
            <w:proofErr w:type="spellStart"/>
            <w:r>
              <w:t>ipm</w:t>
            </w:r>
            <w:proofErr w:type="spellEnd"/>
            <w:r>
              <w:t xml:space="preserve"> ( Monochromatyczne, Skanowanie dwustronne, 200 </w:t>
            </w:r>
            <w:proofErr w:type="spellStart"/>
            <w:r>
              <w:t>dpi</w:t>
            </w:r>
            <w:proofErr w:type="spellEnd"/>
            <w:r>
              <w:t xml:space="preserve">, Automatyczny podajnik dokumentów ); 8 </w:t>
            </w:r>
            <w:proofErr w:type="spellStart"/>
            <w:r>
              <w:t>ipm</w:t>
            </w:r>
            <w:proofErr w:type="spellEnd"/>
            <w:r>
              <w:t xml:space="preserve"> ( Kolory, Skanowanie dwustronne, 200 </w:t>
            </w:r>
            <w:proofErr w:type="spellStart"/>
            <w:r>
              <w:t>dpi</w:t>
            </w:r>
            <w:proofErr w:type="spellEnd"/>
            <w:r>
              <w:t xml:space="preserve">, Automatyczny podajnik dokumentów ); 5 s/str. ( Monochromatyczne, 200 </w:t>
            </w:r>
            <w:proofErr w:type="spellStart"/>
            <w:r>
              <w:t>dpi</w:t>
            </w:r>
            <w:proofErr w:type="spellEnd"/>
            <w:r>
              <w:t xml:space="preserve">, Skaner płaski ); 5 s/str. ( Kolory, 200 </w:t>
            </w:r>
            <w:proofErr w:type="spellStart"/>
            <w:r>
              <w:t>dpi</w:t>
            </w:r>
            <w:proofErr w:type="spellEnd"/>
            <w:r>
              <w:t>, Skaner płaski );</w:t>
            </w:r>
          </w:p>
          <w:p w14:paraId="7C2C32E4" w14:textId="77777777" w:rsidR="00BE3093" w:rsidRDefault="00BE3093" w:rsidP="00BE3093">
            <w:pPr>
              <w:pStyle w:val="Bezodstpw"/>
              <w:jc w:val="center"/>
            </w:pPr>
            <w:r>
              <w:t>Rozdzielczość skanowania</w:t>
            </w:r>
          </w:p>
          <w:p w14:paraId="46A950E9" w14:textId="77777777" w:rsidR="00BE3093" w:rsidRDefault="00BE3093" w:rsidP="00BE3093">
            <w:pPr>
              <w:pStyle w:val="Bezodstpw"/>
              <w:jc w:val="center"/>
            </w:pPr>
            <w:r>
              <w:t>1.200 DPI x 2.400 DPI (poziomo x pionowo)</w:t>
            </w:r>
          </w:p>
          <w:p w14:paraId="6891CCB0" w14:textId="77777777" w:rsidR="00BE3093" w:rsidRDefault="00BE3093" w:rsidP="00BE3093">
            <w:pPr>
              <w:pStyle w:val="Bezodstpw"/>
              <w:jc w:val="center"/>
            </w:pPr>
            <w:r>
              <w:t>Rozdzielczość optyczna (automatyczny podajnik dokumentów)</w:t>
            </w:r>
          </w:p>
          <w:p w14:paraId="3C66782B" w14:textId="77777777" w:rsidR="00BE3093" w:rsidRDefault="00BE3093" w:rsidP="00BE3093">
            <w:pPr>
              <w:pStyle w:val="Bezodstpw"/>
              <w:jc w:val="center"/>
            </w:pPr>
            <w:r>
              <w:t>1.200 DPI (poziomo x pionowo)</w:t>
            </w:r>
          </w:p>
          <w:p w14:paraId="421CE99B" w14:textId="77777777" w:rsidR="00BE3093" w:rsidRDefault="00BE3093" w:rsidP="00BE3093">
            <w:pPr>
              <w:pStyle w:val="Bezodstpw"/>
              <w:jc w:val="center"/>
            </w:pPr>
            <w:r>
              <w:lastRenderedPageBreak/>
              <w:t>Zaawansowana integracja dokumentu</w:t>
            </w:r>
          </w:p>
          <w:p w14:paraId="6A3AACEF" w14:textId="3F0F8F56" w:rsidR="00BE3093" w:rsidRDefault="00BE3093" w:rsidP="00BE3093">
            <w:pPr>
              <w:pStyle w:val="Bezodstpw"/>
              <w:jc w:val="center"/>
            </w:pPr>
            <w:r>
              <w:t>Skanowanie do e-maila, Skanowanie na FTP, Skanowanie do katalogu, Komputer, Pamięć USB</w:t>
            </w:r>
          </w:p>
          <w:p w14:paraId="43258D88" w14:textId="7552E1F6" w:rsidR="00BE3093" w:rsidRDefault="00BE3093" w:rsidP="00BE3093">
            <w:pPr>
              <w:pStyle w:val="Bezodstpw"/>
              <w:jc w:val="center"/>
            </w:pPr>
            <w:r>
              <w:t>Formaty edycji</w:t>
            </w:r>
            <w:r w:rsidR="001B1ADC">
              <w:t xml:space="preserve">: </w:t>
            </w:r>
            <w:r>
              <w:t>JPEG, TIFF, PDF</w:t>
            </w:r>
          </w:p>
          <w:p w14:paraId="0A1A9F94" w14:textId="2FC06A2B" w:rsidR="00BE3093" w:rsidRDefault="00BE3093" w:rsidP="00BE3093">
            <w:pPr>
              <w:pStyle w:val="Bezodstpw"/>
              <w:jc w:val="center"/>
            </w:pPr>
            <w:r>
              <w:t>Typ skanera</w:t>
            </w:r>
            <w:r w:rsidR="001B1ADC">
              <w:t xml:space="preserve">: </w:t>
            </w:r>
            <w:r>
              <w:t>czujnik kontaktowy obrazu (CIS)</w:t>
            </w:r>
          </w:p>
          <w:p w14:paraId="03B5BCD4" w14:textId="77777777" w:rsidR="001B1ADC" w:rsidRDefault="001B1ADC" w:rsidP="00BE3093">
            <w:pPr>
              <w:pStyle w:val="Bezodstpw"/>
              <w:jc w:val="center"/>
            </w:pPr>
          </w:p>
          <w:p w14:paraId="3A68AB6F" w14:textId="77777777" w:rsidR="00BE3093" w:rsidRPr="001B1ADC" w:rsidRDefault="00BE3093" w:rsidP="00BE3093">
            <w:pPr>
              <w:pStyle w:val="Bezodstpw"/>
              <w:jc w:val="center"/>
              <w:rPr>
                <w:b/>
                <w:bCs/>
              </w:rPr>
            </w:pPr>
            <w:r w:rsidRPr="001B1ADC">
              <w:rPr>
                <w:b/>
                <w:bCs/>
              </w:rPr>
              <w:t>Faksowanie</w:t>
            </w:r>
          </w:p>
          <w:p w14:paraId="5C85A3C7" w14:textId="77777777" w:rsidR="00BE3093" w:rsidRDefault="00BE3093" w:rsidP="00BE3093">
            <w:pPr>
              <w:pStyle w:val="Bezodstpw"/>
              <w:jc w:val="center"/>
            </w:pPr>
            <w:r>
              <w:t>Rodzaj faksu</w:t>
            </w:r>
          </w:p>
          <w:p w14:paraId="0DE8FD10" w14:textId="77777777" w:rsidR="00BE3093" w:rsidRDefault="00BE3093" w:rsidP="00BE3093">
            <w:pPr>
              <w:pStyle w:val="Bezodstpw"/>
              <w:jc w:val="center"/>
            </w:pPr>
            <w:r>
              <w:t>Wysłanie faksów czarno-białych i kolorowych z poziomu urządzenia</w:t>
            </w:r>
          </w:p>
          <w:p w14:paraId="3E40F447" w14:textId="77777777" w:rsidR="00BE3093" w:rsidRDefault="00BE3093" w:rsidP="00BE3093">
            <w:pPr>
              <w:pStyle w:val="Bezodstpw"/>
              <w:jc w:val="center"/>
            </w:pPr>
            <w:r>
              <w:t>Szybkość transmisji faksów</w:t>
            </w:r>
          </w:p>
          <w:p w14:paraId="5CE81ABD" w14:textId="77777777" w:rsidR="00BE3093" w:rsidRDefault="00BE3093" w:rsidP="00BE3093">
            <w:pPr>
              <w:pStyle w:val="Bezodstpw"/>
              <w:jc w:val="center"/>
            </w:pPr>
            <w:r>
              <w:t xml:space="preserve">do 33,6 </w:t>
            </w:r>
            <w:proofErr w:type="spellStart"/>
            <w:r>
              <w:t>kb</w:t>
            </w:r>
            <w:proofErr w:type="spellEnd"/>
            <w:r>
              <w:t xml:space="preserve"> na s/ok. 3 s na stronę</w:t>
            </w:r>
          </w:p>
          <w:p w14:paraId="4F56A16C" w14:textId="77777777" w:rsidR="00BE3093" w:rsidRDefault="00BE3093" w:rsidP="00BE3093">
            <w:pPr>
              <w:pStyle w:val="Bezodstpw"/>
              <w:jc w:val="center"/>
            </w:pPr>
            <w:r>
              <w:t>Tryb korekcji błędów</w:t>
            </w:r>
          </w:p>
          <w:p w14:paraId="497B8121" w14:textId="77777777" w:rsidR="00BE3093" w:rsidRDefault="00BE3093" w:rsidP="00BE3093">
            <w:pPr>
              <w:pStyle w:val="Bezodstpw"/>
              <w:jc w:val="center"/>
            </w:pPr>
            <w:r>
              <w:t>Faks CCITU/ITU Group3 z trybem korekcji błędów</w:t>
            </w:r>
          </w:p>
          <w:p w14:paraId="32D28C02" w14:textId="7795180A" w:rsidR="00BE3093" w:rsidRDefault="00BE3093" w:rsidP="00BE3093">
            <w:pPr>
              <w:pStyle w:val="Bezodstpw"/>
              <w:jc w:val="center"/>
            </w:pPr>
            <w:r>
              <w:t>Szybkie wybieranie numerów faksu (</w:t>
            </w:r>
            <w:proofErr w:type="spellStart"/>
            <w:r>
              <w:t>maks</w:t>
            </w:r>
            <w:proofErr w:type="spellEnd"/>
            <w:r>
              <w:t>)</w:t>
            </w:r>
            <w:r w:rsidR="001B1ADC">
              <w:t xml:space="preserve"> </w:t>
            </w:r>
            <w:r>
              <w:t>200 numery i nazwy</w:t>
            </w:r>
          </w:p>
          <w:p w14:paraId="2F86E2DB" w14:textId="711F0C02" w:rsidR="00BE3093" w:rsidRDefault="00BE3093" w:rsidP="00BE3093">
            <w:pPr>
              <w:pStyle w:val="Bezodstpw"/>
              <w:jc w:val="center"/>
            </w:pPr>
            <w:r>
              <w:t>Pamięć stron</w:t>
            </w:r>
            <w:r w:rsidR="001B1ADC">
              <w:t xml:space="preserve"> </w:t>
            </w:r>
            <w:r>
              <w:t>do 550 stron/6MB (ITU-T, tabela nr 1)</w:t>
            </w:r>
          </w:p>
          <w:p w14:paraId="465805E8" w14:textId="45DF15CD" w:rsidR="00BE3093" w:rsidRDefault="00BE3093" w:rsidP="00BE3093">
            <w:pPr>
              <w:pStyle w:val="Bezodstpw"/>
              <w:jc w:val="center"/>
            </w:pPr>
            <w:r>
              <w:t>Funkcje faksu</w:t>
            </w:r>
            <w:r w:rsidR="001B1ADC">
              <w:t xml:space="preserve">: </w:t>
            </w:r>
            <w:r>
              <w:t>Faksowanie za pomocą komputera, Z faksu na e-mail, Przesyłanie faksu do foldera, Książka adresowa, Wysyłanie opóźnione, Faks do wielu odbiorców</w:t>
            </w:r>
          </w:p>
          <w:p w14:paraId="39E7750A" w14:textId="77777777" w:rsidR="00BE3093" w:rsidRDefault="00BE3093" w:rsidP="00BE3093">
            <w:pPr>
              <w:pStyle w:val="Bezodstpw"/>
              <w:jc w:val="center"/>
            </w:pPr>
          </w:p>
          <w:p w14:paraId="7F81DFB7" w14:textId="77777777" w:rsidR="00BE3093" w:rsidRPr="00BE3093" w:rsidRDefault="00BE3093" w:rsidP="00BE3093">
            <w:pPr>
              <w:pStyle w:val="Bezodstpw"/>
              <w:jc w:val="center"/>
              <w:rPr>
                <w:b/>
                <w:bCs/>
              </w:rPr>
            </w:pPr>
            <w:r w:rsidRPr="00BE3093">
              <w:rPr>
                <w:b/>
                <w:bCs/>
              </w:rPr>
              <w:t>Kopiowanie</w:t>
            </w:r>
          </w:p>
          <w:p w14:paraId="34705C94" w14:textId="77777777" w:rsidR="00BE3093" w:rsidRDefault="00BE3093" w:rsidP="00BE3093">
            <w:pPr>
              <w:pStyle w:val="Bezodstpw"/>
              <w:jc w:val="center"/>
            </w:pPr>
            <w:r>
              <w:t>Szybkość kopiowania</w:t>
            </w:r>
          </w:p>
          <w:p w14:paraId="559C5F39" w14:textId="77777777" w:rsidR="00BE3093" w:rsidRDefault="00BE3093" w:rsidP="00BE3093">
            <w:pPr>
              <w:pStyle w:val="Bezodstpw"/>
              <w:jc w:val="center"/>
            </w:pPr>
            <w:r>
              <w:t>Do 22 </w:t>
            </w:r>
            <w:proofErr w:type="spellStart"/>
            <w:r>
              <w:t>ipm</w:t>
            </w:r>
            <w:proofErr w:type="spellEnd"/>
            <w:r>
              <w:t xml:space="preserve"> Black, Do 22 </w:t>
            </w:r>
            <w:proofErr w:type="spellStart"/>
            <w:r>
              <w:t>ipm</w:t>
            </w:r>
            <w:proofErr w:type="spellEnd"/>
            <w:r>
              <w:t xml:space="preserve"> </w:t>
            </w:r>
            <w:proofErr w:type="spellStart"/>
            <w:r>
              <w:t>Colour</w:t>
            </w:r>
            <w:proofErr w:type="spellEnd"/>
          </w:p>
          <w:p w14:paraId="6AFDF628" w14:textId="77777777" w:rsidR="00BE3093" w:rsidRPr="00085B7E" w:rsidRDefault="00BE3093" w:rsidP="00BE3093">
            <w:pPr>
              <w:pStyle w:val="Bezodstpw"/>
              <w:jc w:val="center"/>
              <w:rPr>
                <w:lang w:val="en-US"/>
              </w:rPr>
            </w:pPr>
            <w:r w:rsidRPr="00085B7E">
              <w:rPr>
                <w:lang w:val="en-US"/>
              </w:rPr>
              <w:t>*Simplex ADF 600 x 600 dpi (ISO/ IEC 24735)</w:t>
            </w:r>
          </w:p>
          <w:p w14:paraId="2BD93E50" w14:textId="77777777" w:rsidR="00BE3093" w:rsidRDefault="00BE3093" w:rsidP="00BE3093">
            <w:pPr>
              <w:pStyle w:val="Bezodstpw"/>
              <w:jc w:val="center"/>
            </w:pPr>
            <w:r>
              <w:t>Rozdzielczość kopiowania (</w:t>
            </w:r>
            <w:proofErr w:type="spellStart"/>
            <w:r>
              <w:t>dpi</w:t>
            </w:r>
            <w:proofErr w:type="spellEnd"/>
            <w:r>
              <w:t>)</w:t>
            </w:r>
          </w:p>
          <w:p w14:paraId="48385E8D" w14:textId="77777777" w:rsidR="00BE3093" w:rsidRDefault="00BE3093" w:rsidP="00BE3093">
            <w:pPr>
              <w:pStyle w:val="Bezodstpw"/>
              <w:jc w:val="center"/>
            </w:pPr>
            <w:r>
              <w:t>600 x 1200</w:t>
            </w:r>
          </w:p>
          <w:p w14:paraId="359018BF" w14:textId="77777777" w:rsidR="00BE3093" w:rsidRDefault="00BE3093" w:rsidP="00BE3093">
            <w:pPr>
              <w:pStyle w:val="Bezodstpw"/>
              <w:jc w:val="center"/>
            </w:pPr>
            <w:r>
              <w:t>Pomniejszanie/Powiększanie</w:t>
            </w:r>
          </w:p>
          <w:p w14:paraId="741222D6" w14:textId="77777777" w:rsidR="00BE3093" w:rsidRDefault="00BE3093" w:rsidP="00BE3093">
            <w:pPr>
              <w:pStyle w:val="Bezodstpw"/>
              <w:jc w:val="center"/>
            </w:pPr>
            <w:r>
              <w:t>25 % - 400 %</w:t>
            </w:r>
          </w:p>
          <w:p w14:paraId="76CF6892" w14:textId="77777777" w:rsidR="00BE3093" w:rsidRDefault="00BE3093" w:rsidP="00BE3093">
            <w:pPr>
              <w:pStyle w:val="Bezodstpw"/>
              <w:jc w:val="center"/>
            </w:pPr>
            <w:r>
              <w:t>Maksymalna liczba kopii</w:t>
            </w:r>
          </w:p>
          <w:p w14:paraId="0DEB9A8F" w14:textId="77777777" w:rsidR="00BE3093" w:rsidRDefault="00BE3093" w:rsidP="00BE3093">
            <w:pPr>
              <w:pStyle w:val="Bezodstpw"/>
              <w:jc w:val="center"/>
            </w:pPr>
            <w:r>
              <w:t>999</w:t>
            </w:r>
          </w:p>
          <w:p w14:paraId="22951A9F" w14:textId="77777777" w:rsidR="00BE3093" w:rsidRDefault="00BE3093" w:rsidP="00BE3093">
            <w:pPr>
              <w:pStyle w:val="Bezodstpw"/>
              <w:jc w:val="center"/>
            </w:pPr>
            <w:r>
              <w:t>Złącza</w:t>
            </w:r>
          </w:p>
          <w:p w14:paraId="4D2B01DB" w14:textId="77777777" w:rsidR="00BE3093" w:rsidRDefault="00BE3093" w:rsidP="00BE3093">
            <w:pPr>
              <w:pStyle w:val="Bezodstpw"/>
              <w:jc w:val="center"/>
            </w:pPr>
            <w:r>
              <w:t>Protokoły wydruków sieciowych</w:t>
            </w:r>
          </w:p>
          <w:p w14:paraId="05F2FBF7" w14:textId="77777777" w:rsidR="00BE3093" w:rsidRPr="00085B7E" w:rsidRDefault="00BE3093" w:rsidP="00BE3093">
            <w:pPr>
              <w:pStyle w:val="Bezodstpw"/>
              <w:jc w:val="center"/>
              <w:rPr>
                <w:lang w:val="en-US"/>
              </w:rPr>
            </w:pPr>
            <w:r w:rsidRPr="00085B7E">
              <w:rPr>
                <w:lang w:val="en-US"/>
              </w:rPr>
              <w:t xml:space="preserve">LPR, FTP, IPP, LDP, Port 9100, WSD, Net BIOS </w:t>
            </w:r>
            <w:proofErr w:type="spellStart"/>
            <w:r w:rsidRPr="00085B7E">
              <w:rPr>
                <w:lang w:val="en-US"/>
              </w:rPr>
              <w:t>przez</w:t>
            </w:r>
            <w:proofErr w:type="spellEnd"/>
            <w:r w:rsidRPr="00085B7E">
              <w:rPr>
                <w:lang w:val="en-US"/>
              </w:rPr>
              <w:t xml:space="preserve"> TCP/IP, WSD-Print, Bonjour/</w:t>
            </w:r>
            <w:proofErr w:type="spellStart"/>
            <w:r w:rsidRPr="00085B7E">
              <w:rPr>
                <w:lang w:val="en-US"/>
              </w:rPr>
              <w:t>Airprint</w:t>
            </w:r>
            <w:proofErr w:type="spellEnd"/>
          </w:p>
          <w:p w14:paraId="55B8D832" w14:textId="77777777" w:rsidR="00BE3093" w:rsidRPr="00085B7E" w:rsidRDefault="00BE3093" w:rsidP="00BE3093">
            <w:pPr>
              <w:pStyle w:val="Bezodstpw"/>
              <w:jc w:val="center"/>
              <w:rPr>
                <w:lang w:val="en-US"/>
              </w:rPr>
            </w:pPr>
            <w:proofErr w:type="spellStart"/>
            <w:r w:rsidRPr="00085B7E">
              <w:rPr>
                <w:lang w:val="en-US"/>
              </w:rPr>
              <w:lastRenderedPageBreak/>
              <w:t>Protokoły</w:t>
            </w:r>
            <w:proofErr w:type="spellEnd"/>
            <w:r w:rsidRPr="00085B7E">
              <w:rPr>
                <w:lang w:val="en-US"/>
              </w:rPr>
              <w:t xml:space="preserve"> </w:t>
            </w:r>
            <w:proofErr w:type="spellStart"/>
            <w:r w:rsidRPr="00085B7E">
              <w:rPr>
                <w:lang w:val="en-US"/>
              </w:rPr>
              <w:t>administracji</w:t>
            </w:r>
            <w:proofErr w:type="spellEnd"/>
            <w:r w:rsidRPr="00085B7E">
              <w:rPr>
                <w:lang w:val="en-US"/>
              </w:rPr>
              <w:t xml:space="preserve"> </w:t>
            </w:r>
            <w:proofErr w:type="spellStart"/>
            <w:r w:rsidRPr="00085B7E">
              <w:rPr>
                <w:lang w:val="en-US"/>
              </w:rPr>
              <w:t>sieciowej</w:t>
            </w:r>
            <w:proofErr w:type="spellEnd"/>
          </w:p>
          <w:p w14:paraId="2F4AC91C" w14:textId="77777777" w:rsidR="00BE3093" w:rsidRPr="00085B7E" w:rsidRDefault="00BE3093" w:rsidP="00BE3093">
            <w:pPr>
              <w:pStyle w:val="Bezodstpw"/>
              <w:jc w:val="center"/>
              <w:rPr>
                <w:lang w:val="en-US"/>
              </w:rPr>
            </w:pPr>
            <w:r w:rsidRPr="00085B7E">
              <w:rPr>
                <w:lang w:val="en-US"/>
              </w:rPr>
              <w:t xml:space="preserve">HTTP, DHCP, BOOTP, APIPA, DDNS, </w:t>
            </w:r>
            <w:proofErr w:type="spellStart"/>
            <w:r w:rsidRPr="00085B7E">
              <w:rPr>
                <w:lang w:val="en-US"/>
              </w:rPr>
              <w:t>mDNS</w:t>
            </w:r>
            <w:proofErr w:type="spellEnd"/>
            <w:r w:rsidRPr="00085B7E">
              <w:rPr>
                <w:lang w:val="en-US"/>
              </w:rPr>
              <w:t>, SNTP, SLP, WSD, LLTD, SMTP, POP3, IEEE 802.1X, ARP, GARP, ICMP, IGMP, DCHP, HTTPS, XMPP, LDAP, LDAPS, SNMP 1.0, SNMP 2.0c, SNMP 3.0, SNMP Trap</w:t>
            </w:r>
          </w:p>
          <w:p w14:paraId="631213EE" w14:textId="77777777" w:rsidR="00BE3093" w:rsidRPr="00085B7E" w:rsidRDefault="00BE3093" w:rsidP="00BE3093">
            <w:pPr>
              <w:pStyle w:val="Bezodstpw"/>
              <w:jc w:val="center"/>
              <w:rPr>
                <w:lang w:val="en-US"/>
              </w:rPr>
            </w:pPr>
            <w:proofErr w:type="spellStart"/>
            <w:r w:rsidRPr="00085B7E">
              <w:rPr>
                <w:lang w:val="en-US"/>
              </w:rPr>
              <w:t>Protokoły</w:t>
            </w:r>
            <w:proofErr w:type="spellEnd"/>
            <w:r w:rsidRPr="00085B7E">
              <w:rPr>
                <w:lang w:val="en-US"/>
              </w:rPr>
              <w:t xml:space="preserve"> </w:t>
            </w:r>
            <w:proofErr w:type="spellStart"/>
            <w:r w:rsidRPr="00085B7E">
              <w:rPr>
                <w:lang w:val="en-US"/>
              </w:rPr>
              <w:t>skanowania</w:t>
            </w:r>
            <w:proofErr w:type="spellEnd"/>
            <w:r w:rsidRPr="00085B7E">
              <w:rPr>
                <w:lang w:val="en-US"/>
              </w:rPr>
              <w:t xml:space="preserve"> </w:t>
            </w:r>
            <w:proofErr w:type="spellStart"/>
            <w:r w:rsidRPr="00085B7E">
              <w:rPr>
                <w:lang w:val="en-US"/>
              </w:rPr>
              <w:t>sieciowego</w:t>
            </w:r>
            <w:proofErr w:type="spellEnd"/>
          </w:p>
          <w:p w14:paraId="47938CB8" w14:textId="77777777" w:rsidR="00BE3093" w:rsidRPr="00085B7E" w:rsidRDefault="00BE3093" w:rsidP="00BE3093">
            <w:pPr>
              <w:pStyle w:val="Bezodstpw"/>
              <w:jc w:val="center"/>
              <w:rPr>
                <w:lang w:val="en-US"/>
              </w:rPr>
            </w:pPr>
            <w:r w:rsidRPr="00085B7E">
              <w:rPr>
                <w:lang w:val="en-US"/>
              </w:rPr>
              <w:t xml:space="preserve">NetBIOS </w:t>
            </w:r>
            <w:proofErr w:type="spellStart"/>
            <w:r w:rsidRPr="00085B7E">
              <w:rPr>
                <w:lang w:val="en-US"/>
              </w:rPr>
              <w:t>przez</w:t>
            </w:r>
            <w:proofErr w:type="spellEnd"/>
            <w:r w:rsidRPr="00085B7E">
              <w:rPr>
                <w:lang w:val="en-US"/>
              </w:rPr>
              <w:t xml:space="preserve"> TCP/IP, WSD-Scan, Bonjour/</w:t>
            </w:r>
            <w:proofErr w:type="spellStart"/>
            <w:r w:rsidRPr="00085B7E">
              <w:rPr>
                <w:lang w:val="en-US"/>
              </w:rPr>
              <w:t>Airprint</w:t>
            </w:r>
            <w:proofErr w:type="spellEnd"/>
            <w:r w:rsidRPr="00085B7E">
              <w:rPr>
                <w:lang w:val="en-US"/>
              </w:rPr>
              <w:t>, FTP</w:t>
            </w:r>
          </w:p>
          <w:p w14:paraId="028A40F8" w14:textId="77777777" w:rsidR="00BE3093" w:rsidRPr="00085B7E" w:rsidRDefault="00BE3093" w:rsidP="00BE3093">
            <w:pPr>
              <w:pStyle w:val="Bezodstpw"/>
              <w:jc w:val="center"/>
              <w:rPr>
                <w:lang w:val="en-US"/>
              </w:rPr>
            </w:pPr>
            <w:proofErr w:type="spellStart"/>
            <w:r w:rsidRPr="00085B7E">
              <w:rPr>
                <w:lang w:val="en-US"/>
              </w:rPr>
              <w:t>Przyłącza</w:t>
            </w:r>
            <w:proofErr w:type="spellEnd"/>
          </w:p>
          <w:p w14:paraId="0CEB2092" w14:textId="77777777" w:rsidR="00BE3093" w:rsidRPr="00085B7E" w:rsidRDefault="00BE3093" w:rsidP="00BE3093">
            <w:pPr>
              <w:pStyle w:val="Bezodstpw"/>
              <w:jc w:val="center"/>
              <w:rPr>
                <w:lang w:val="en-US"/>
              </w:rPr>
            </w:pPr>
            <w:proofErr w:type="spellStart"/>
            <w:r w:rsidRPr="00085B7E">
              <w:rPr>
                <w:lang w:val="en-US"/>
              </w:rPr>
              <w:t>Bezprzewodowa</w:t>
            </w:r>
            <w:proofErr w:type="spellEnd"/>
            <w:r w:rsidRPr="00085B7E">
              <w:rPr>
                <w:lang w:val="en-US"/>
              </w:rPr>
              <w:t xml:space="preserve"> </w:t>
            </w:r>
            <w:proofErr w:type="spellStart"/>
            <w:r w:rsidRPr="00085B7E">
              <w:rPr>
                <w:lang w:val="en-US"/>
              </w:rPr>
              <w:t>sieć</w:t>
            </w:r>
            <w:proofErr w:type="spellEnd"/>
            <w:r w:rsidRPr="00085B7E">
              <w:rPr>
                <w:lang w:val="en-US"/>
              </w:rPr>
              <w:t xml:space="preserve"> LAN IEEE 802.11b/g/n (</w:t>
            </w:r>
            <w:proofErr w:type="spellStart"/>
            <w:r w:rsidRPr="00085B7E">
              <w:rPr>
                <w:lang w:val="en-US"/>
              </w:rPr>
              <w:t>WiFi</w:t>
            </w:r>
            <w:proofErr w:type="spellEnd"/>
            <w:r w:rsidRPr="00085B7E">
              <w:rPr>
                <w:lang w:val="en-US"/>
              </w:rPr>
              <w:t xml:space="preserve"> 4), Wi-Fi Direct, </w:t>
            </w:r>
            <w:proofErr w:type="spellStart"/>
            <w:r w:rsidRPr="00085B7E">
              <w:rPr>
                <w:lang w:val="en-US"/>
              </w:rPr>
              <w:t>Złącze</w:t>
            </w:r>
            <w:proofErr w:type="spellEnd"/>
            <w:r w:rsidRPr="00085B7E">
              <w:rPr>
                <w:lang w:val="en-US"/>
              </w:rPr>
              <w:t xml:space="preserve"> USB 1.1 </w:t>
            </w:r>
            <w:proofErr w:type="spellStart"/>
            <w:r w:rsidRPr="00085B7E">
              <w:rPr>
                <w:lang w:val="en-US"/>
              </w:rPr>
              <w:t>typu</w:t>
            </w:r>
            <w:proofErr w:type="spellEnd"/>
            <w:r w:rsidRPr="00085B7E">
              <w:rPr>
                <w:lang w:val="en-US"/>
              </w:rPr>
              <w:t xml:space="preserve"> A (2x), USB Hi-Speed — </w:t>
            </w:r>
            <w:proofErr w:type="spellStart"/>
            <w:r w:rsidRPr="00085B7E">
              <w:rPr>
                <w:lang w:val="en-US"/>
              </w:rPr>
              <w:t>zgodny</w:t>
            </w:r>
            <w:proofErr w:type="spellEnd"/>
            <w:r w:rsidRPr="00085B7E">
              <w:rPr>
                <w:lang w:val="en-US"/>
              </w:rPr>
              <w:t xml:space="preserve"> </w:t>
            </w:r>
            <w:proofErr w:type="spellStart"/>
            <w:r w:rsidRPr="00085B7E">
              <w:rPr>
                <w:lang w:val="en-US"/>
              </w:rPr>
              <w:t>ze</w:t>
            </w:r>
            <w:proofErr w:type="spellEnd"/>
            <w:r w:rsidRPr="00085B7E">
              <w:rPr>
                <w:lang w:val="en-US"/>
              </w:rPr>
              <w:t xml:space="preserve"> </w:t>
            </w:r>
            <w:proofErr w:type="spellStart"/>
            <w:r w:rsidRPr="00085B7E">
              <w:rPr>
                <w:lang w:val="en-US"/>
              </w:rPr>
              <w:t>specyfikacją</w:t>
            </w:r>
            <w:proofErr w:type="spellEnd"/>
            <w:r w:rsidRPr="00085B7E">
              <w:rPr>
                <w:lang w:val="en-US"/>
              </w:rPr>
              <w:t xml:space="preserve"> USB 2.0, </w:t>
            </w:r>
            <w:proofErr w:type="spellStart"/>
            <w:r w:rsidRPr="00085B7E">
              <w:rPr>
                <w:lang w:val="en-US"/>
              </w:rPr>
              <w:t>Interfejs</w:t>
            </w:r>
            <w:proofErr w:type="spellEnd"/>
            <w:r w:rsidRPr="00085B7E">
              <w:rPr>
                <w:lang w:val="en-US"/>
              </w:rPr>
              <w:t xml:space="preserve"> Ethernet (1000 Base-T/ 100-Base TX/ 10-Base-T), Near Field Communication (NFC)</w:t>
            </w:r>
          </w:p>
          <w:p w14:paraId="334D368B" w14:textId="77777777" w:rsidR="00BE3093" w:rsidRDefault="00BE3093" w:rsidP="00BE3093">
            <w:pPr>
              <w:pStyle w:val="Bezodstpw"/>
              <w:jc w:val="center"/>
            </w:pPr>
            <w:r>
              <w:t>Bezpieczeństwo w sieci WLAN</w:t>
            </w:r>
          </w:p>
          <w:p w14:paraId="34323121" w14:textId="77777777" w:rsidR="00BE3093" w:rsidRDefault="00BE3093" w:rsidP="00BE3093">
            <w:pPr>
              <w:pStyle w:val="Bezodstpw"/>
              <w:jc w:val="center"/>
            </w:pPr>
            <w:r>
              <w:t>WEP 64 Bit, WEP 128 Bit, WPA PSK (AES), WPA2 PSK (AES)</w:t>
            </w:r>
          </w:p>
          <w:p w14:paraId="049383E4" w14:textId="77777777" w:rsidR="00BE3093" w:rsidRDefault="00BE3093" w:rsidP="00BE3093">
            <w:pPr>
              <w:pStyle w:val="Bezodstpw"/>
              <w:jc w:val="center"/>
            </w:pPr>
            <w:r>
              <w:t>Protokoły sieciowe</w:t>
            </w:r>
          </w:p>
          <w:p w14:paraId="2A3762D6" w14:textId="77777777" w:rsidR="00BE3093" w:rsidRDefault="00BE3093" w:rsidP="00BE3093">
            <w:pPr>
              <w:pStyle w:val="Bezodstpw"/>
              <w:jc w:val="center"/>
            </w:pPr>
            <w:r>
              <w:t>TCP/IPv4, TCP/IPv6, TCP, HTTP, IPv4, IPv6, IPSEC, SSL/TLS</w:t>
            </w:r>
          </w:p>
          <w:p w14:paraId="29D772E3" w14:textId="77777777" w:rsidR="00BE3093" w:rsidRDefault="00BE3093" w:rsidP="00BE3093">
            <w:pPr>
              <w:pStyle w:val="Bezodstpw"/>
              <w:jc w:val="center"/>
            </w:pPr>
            <w:r>
              <w:t>Obsługa papieru / nośników</w:t>
            </w:r>
          </w:p>
          <w:p w14:paraId="495F4711" w14:textId="77777777" w:rsidR="00BE3093" w:rsidRDefault="00BE3093" w:rsidP="00BE3093">
            <w:pPr>
              <w:pStyle w:val="Bezodstpw"/>
              <w:jc w:val="center"/>
            </w:pPr>
            <w:r>
              <w:t>Formaty papieru</w:t>
            </w:r>
          </w:p>
          <w:p w14:paraId="67363C24" w14:textId="77777777" w:rsidR="00BE3093" w:rsidRDefault="00BE3093" w:rsidP="00BE3093">
            <w:pPr>
              <w:pStyle w:val="Bezodstpw"/>
              <w:jc w:val="center"/>
            </w:pPr>
            <w:r>
              <w:t xml:space="preserve">C4 (koperta), </w:t>
            </w:r>
            <w:proofErr w:type="spellStart"/>
            <w:r>
              <w:t>Legal</w:t>
            </w:r>
            <w:proofErr w:type="spellEnd"/>
            <w:r>
              <w:t xml:space="preserve">, A6 (10,5x14,8 cm), A5 (14,8x21,0 cm), B5 (17,6x25,7 cm), </w:t>
            </w:r>
            <w:proofErr w:type="spellStart"/>
            <w:r>
              <w:t>Letter</w:t>
            </w:r>
            <w:proofErr w:type="spellEnd"/>
            <w:r>
              <w:t>, 9 x 13 cm, 10 x 15 cm, 13 x 18 cm, A4 (21.0x29,7 cm), B6 (12,5x17,6 cm), C5 (koperta), Nr 10 (koperta), Użytkownika, C6 (koperta), DL (koperta)</w:t>
            </w:r>
          </w:p>
          <w:p w14:paraId="26AE14E2" w14:textId="77777777" w:rsidR="00BE3093" w:rsidRDefault="00BE3093" w:rsidP="00BE3093">
            <w:pPr>
              <w:pStyle w:val="Bezodstpw"/>
              <w:jc w:val="center"/>
            </w:pPr>
            <w:r>
              <w:t>Automatyczny podajnik dokumentów</w:t>
            </w:r>
          </w:p>
          <w:p w14:paraId="7F63F9D7" w14:textId="77777777" w:rsidR="00BE3093" w:rsidRDefault="00BE3093" w:rsidP="00BE3093">
            <w:pPr>
              <w:pStyle w:val="Bezodstpw"/>
              <w:jc w:val="center"/>
            </w:pPr>
            <w:r>
              <w:t>50 </w:t>
            </w:r>
            <w:proofErr w:type="spellStart"/>
            <w:r>
              <w:t>pages</w:t>
            </w:r>
            <w:proofErr w:type="spellEnd"/>
          </w:p>
          <w:p w14:paraId="3974A1D8" w14:textId="77777777" w:rsidR="00BE3093" w:rsidRDefault="00BE3093" w:rsidP="00BE3093">
            <w:pPr>
              <w:pStyle w:val="Bezodstpw"/>
              <w:jc w:val="center"/>
            </w:pPr>
            <w:r>
              <w:t>Odpowiednia gramatura papieru</w:t>
            </w:r>
          </w:p>
          <w:p w14:paraId="4A71B54F" w14:textId="77777777" w:rsidR="00BE3093" w:rsidRDefault="00BE3093" w:rsidP="00BE3093">
            <w:pPr>
              <w:pStyle w:val="Bezodstpw"/>
              <w:jc w:val="center"/>
            </w:pPr>
            <w:r>
              <w:t>64 g/m² - 256 g/m²</w:t>
            </w:r>
          </w:p>
          <w:p w14:paraId="0CE83AE8" w14:textId="46F7853F" w:rsidR="00BE3093" w:rsidRDefault="00BE3093" w:rsidP="00BE3093">
            <w:pPr>
              <w:pStyle w:val="Bezodstpw"/>
              <w:jc w:val="center"/>
            </w:pPr>
            <w:r>
              <w:t>Dwustronne</w:t>
            </w:r>
            <w:r w:rsidR="001B1ADC">
              <w:t xml:space="preserve"> </w:t>
            </w:r>
            <w:r>
              <w:t>Tak</w:t>
            </w:r>
          </w:p>
          <w:p w14:paraId="44287E25" w14:textId="77777777" w:rsidR="00BE3093" w:rsidRDefault="00BE3093" w:rsidP="00BE3093">
            <w:pPr>
              <w:pStyle w:val="Bezodstpw"/>
              <w:jc w:val="center"/>
            </w:pPr>
            <w:r>
              <w:t>Standardowe podawanie papieru</w:t>
            </w:r>
          </w:p>
          <w:p w14:paraId="607C1D31" w14:textId="77777777" w:rsidR="00BE3093" w:rsidRDefault="00BE3093" w:rsidP="00BE3093">
            <w:pPr>
              <w:pStyle w:val="Bezodstpw"/>
              <w:jc w:val="center"/>
            </w:pPr>
            <w:r>
              <w:t xml:space="preserve">250 Arkusze W standardzie, 80 Arkusze MP </w:t>
            </w:r>
            <w:proofErr w:type="spellStart"/>
            <w:r>
              <w:t>tray</w:t>
            </w:r>
            <w:proofErr w:type="spellEnd"/>
          </w:p>
          <w:p w14:paraId="1478D325" w14:textId="77777777" w:rsidR="00BE3093" w:rsidRDefault="00BE3093" w:rsidP="00BE3093">
            <w:pPr>
              <w:pStyle w:val="Bezodstpw"/>
              <w:jc w:val="center"/>
            </w:pPr>
            <w:r>
              <w:t>Pojemność podajnika papieru</w:t>
            </w:r>
          </w:p>
          <w:p w14:paraId="7A48ECF5" w14:textId="77777777" w:rsidR="00BE3093" w:rsidRDefault="00BE3093" w:rsidP="00BE3093">
            <w:pPr>
              <w:pStyle w:val="Bezodstpw"/>
              <w:jc w:val="center"/>
            </w:pPr>
            <w:r>
              <w:t>150 Arkusze</w:t>
            </w:r>
          </w:p>
          <w:p w14:paraId="5AB76DE3" w14:textId="77777777" w:rsidR="00BE3093" w:rsidRDefault="00BE3093" w:rsidP="00BE3093">
            <w:pPr>
              <w:pStyle w:val="Bezodstpw"/>
              <w:jc w:val="center"/>
            </w:pPr>
            <w:r>
              <w:t>Pojemność podajnika papieru</w:t>
            </w:r>
          </w:p>
          <w:p w14:paraId="49FF731C" w14:textId="77777777" w:rsidR="00BE3093" w:rsidRDefault="00BE3093" w:rsidP="00BE3093">
            <w:pPr>
              <w:pStyle w:val="Bezodstpw"/>
              <w:jc w:val="center"/>
            </w:pPr>
            <w:r>
              <w:t>330 Arkusze W standardzie, 830 Arkusze maksymalnie</w:t>
            </w:r>
          </w:p>
          <w:p w14:paraId="67EFC43F" w14:textId="77777777" w:rsidR="00BE3093" w:rsidRDefault="00BE3093" w:rsidP="00BE3093">
            <w:pPr>
              <w:pStyle w:val="Bezodstpw"/>
              <w:jc w:val="center"/>
            </w:pPr>
            <w:r>
              <w:t xml:space="preserve">Standard </w:t>
            </w:r>
            <w:proofErr w:type="spellStart"/>
            <w:r>
              <w:t>paper</w:t>
            </w:r>
            <w:proofErr w:type="spellEnd"/>
            <w:r>
              <w:t xml:space="preserve"> </w:t>
            </w:r>
            <w:proofErr w:type="spellStart"/>
            <w:r>
              <w:t>tray</w:t>
            </w:r>
            <w:proofErr w:type="spellEnd"/>
            <w:r>
              <w:t>(s)</w:t>
            </w:r>
          </w:p>
          <w:p w14:paraId="7448A53C" w14:textId="77777777" w:rsidR="00BE3093" w:rsidRDefault="00BE3093" w:rsidP="00BE3093">
            <w:pPr>
              <w:pStyle w:val="Bezodstpw"/>
              <w:jc w:val="center"/>
            </w:pPr>
            <w:r>
              <w:lastRenderedPageBreak/>
              <w:t xml:space="preserve">Podajnik uniwersalny na 80 arkuszy, 250-sheet </w:t>
            </w:r>
            <w:proofErr w:type="spellStart"/>
            <w:r>
              <w:t>paper</w:t>
            </w:r>
            <w:proofErr w:type="spellEnd"/>
            <w:r>
              <w:t xml:space="preserve"> </w:t>
            </w:r>
            <w:proofErr w:type="spellStart"/>
            <w:r>
              <w:t>tray</w:t>
            </w:r>
            <w:proofErr w:type="spellEnd"/>
          </w:p>
          <w:p w14:paraId="21F7F4C5" w14:textId="77777777" w:rsidR="00BE3093" w:rsidRDefault="00BE3093" w:rsidP="00BE3093">
            <w:pPr>
              <w:pStyle w:val="Bezodstpw"/>
              <w:jc w:val="center"/>
            </w:pPr>
            <w:r>
              <w:t>Opcjonalne podajniki papieru</w:t>
            </w:r>
          </w:p>
          <w:p w14:paraId="4075FAB7" w14:textId="77777777" w:rsidR="00BE3093" w:rsidRDefault="00BE3093" w:rsidP="00BE3093">
            <w:pPr>
              <w:pStyle w:val="Bezodstpw"/>
              <w:jc w:val="center"/>
            </w:pPr>
            <w:r>
              <w:t>500-arkuszowy podajnik papieru</w:t>
            </w:r>
          </w:p>
          <w:p w14:paraId="2DB10637" w14:textId="14EB6D50" w:rsidR="00BE3093" w:rsidRDefault="00BE3093" w:rsidP="00BE3093">
            <w:pPr>
              <w:pStyle w:val="Bezodstpw"/>
              <w:jc w:val="center"/>
            </w:pPr>
            <w:r>
              <w:t>Maksymalna ilość podawanego papieru</w:t>
            </w:r>
            <w:r w:rsidR="001B1ADC">
              <w:t xml:space="preserve"> </w:t>
            </w:r>
            <w:r>
              <w:t>830</w:t>
            </w:r>
          </w:p>
          <w:p w14:paraId="1C2A57CE" w14:textId="46FC1658" w:rsidR="00BE3093" w:rsidRDefault="00BE3093" w:rsidP="00BE3093">
            <w:pPr>
              <w:pStyle w:val="Bezodstpw"/>
              <w:jc w:val="center"/>
            </w:pPr>
            <w:r>
              <w:t>Tylna ścieżka papieru (nośniki specjalne)</w:t>
            </w:r>
            <w:r w:rsidR="001B1ADC">
              <w:t xml:space="preserve"> </w:t>
            </w:r>
            <w:r>
              <w:t>Tak</w:t>
            </w:r>
          </w:p>
          <w:p w14:paraId="39C1AB5B" w14:textId="738C2BCE" w:rsidR="00BE3093" w:rsidRDefault="00BE3093" w:rsidP="00BE3093">
            <w:pPr>
              <w:pStyle w:val="Bezodstpw"/>
              <w:jc w:val="center"/>
            </w:pPr>
            <w:r>
              <w:t>Liczba przegródek do papieru</w:t>
            </w:r>
            <w:r w:rsidR="001B1ADC">
              <w:t xml:space="preserve"> </w:t>
            </w:r>
            <w:r>
              <w:t>2</w:t>
            </w:r>
          </w:p>
          <w:p w14:paraId="55D79BBF" w14:textId="77777777" w:rsidR="00BE3093" w:rsidRDefault="00BE3093" w:rsidP="00BE3093">
            <w:pPr>
              <w:pStyle w:val="Bezodstpw"/>
              <w:jc w:val="center"/>
            </w:pPr>
            <w:r>
              <w:t>Podajnik papieru RASF</w:t>
            </w:r>
          </w:p>
          <w:p w14:paraId="5C43EEAD" w14:textId="2C03EAE2" w:rsidR="00BE3093" w:rsidRDefault="00BE3093" w:rsidP="00BE3093">
            <w:pPr>
              <w:pStyle w:val="Bezodstpw"/>
              <w:jc w:val="center"/>
            </w:pPr>
            <w:r>
              <w:t>Nazwa podawanego papieru</w:t>
            </w:r>
            <w:r w:rsidR="001B1ADC">
              <w:t xml:space="preserve"> </w:t>
            </w:r>
            <w:r>
              <w:t>RASF</w:t>
            </w:r>
          </w:p>
          <w:p w14:paraId="679270BB" w14:textId="735EC1C3" w:rsidR="00BE3093" w:rsidRDefault="00BE3093" w:rsidP="00BE3093">
            <w:pPr>
              <w:pStyle w:val="Bezodstpw"/>
              <w:jc w:val="center"/>
            </w:pPr>
            <w:r>
              <w:t>Formaty papieru</w:t>
            </w:r>
            <w:r w:rsidR="001B1ADC">
              <w:t xml:space="preserve"> </w:t>
            </w:r>
            <w:r>
              <w:t xml:space="preserve">A4, A5, A6, C4 (koperta), DL (koperta), </w:t>
            </w:r>
            <w:proofErr w:type="spellStart"/>
            <w:r>
              <w:t>Letter</w:t>
            </w:r>
            <w:proofErr w:type="spellEnd"/>
            <w:r>
              <w:t xml:space="preserve">, Pocztówka, Niestandardowe, </w:t>
            </w:r>
            <w:proofErr w:type="spellStart"/>
            <w:r>
              <w:t>Legal</w:t>
            </w:r>
            <w:proofErr w:type="spellEnd"/>
          </w:p>
          <w:p w14:paraId="0CE0A167" w14:textId="46701929" w:rsidR="00BE3093" w:rsidRDefault="00BE3093" w:rsidP="00BE3093">
            <w:pPr>
              <w:pStyle w:val="Bezodstpw"/>
              <w:jc w:val="center"/>
            </w:pPr>
            <w:r>
              <w:t>Rozmiary specjalne</w:t>
            </w:r>
            <w:r w:rsidR="001B1ADC">
              <w:t xml:space="preserve"> </w:t>
            </w:r>
            <w:r>
              <w:t>Min 64x 127 mm to Max 216x 60.000 mm</w:t>
            </w:r>
          </w:p>
          <w:p w14:paraId="326CF459" w14:textId="79980C56" w:rsidR="00BE3093" w:rsidRDefault="00BE3093" w:rsidP="00BE3093">
            <w:pPr>
              <w:pStyle w:val="Bezodstpw"/>
              <w:jc w:val="center"/>
            </w:pPr>
            <w:r>
              <w:t>Kompatybilna gramatura papieru</w:t>
            </w:r>
            <w:r w:rsidR="001B1ADC">
              <w:t xml:space="preserve"> </w:t>
            </w:r>
            <w:r>
              <w:t>64 g/m² - 256 g/m²</w:t>
            </w:r>
          </w:p>
          <w:p w14:paraId="18E6D4EC" w14:textId="77777777" w:rsidR="00BE3093" w:rsidRDefault="00BE3093" w:rsidP="00BE3093">
            <w:pPr>
              <w:pStyle w:val="Bezodstpw"/>
              <w:jc w:val="center"/>
            </w:pPr>
            <w:r>
              <w:t>Pojemność podajnika 1</w:t>
            </w:r>
          </w:p>
          <w:p w14:paraId="6A832C5C" w14:textId="77777777" w:rsidR="00BE3093" w:rsidRDefault="00BE3093" w:rsidP="00BE3093">
            <w:pPr>
              <w:pStyle w:val="Bezodstpw"/>
              <w:jc w:val="center"/>
            </w:pPr>
            <w:r>
              <w:t>80 Arkusze zwykłego papieru, Pocztówki, Papier błyszczący, Koperty, Etykiety, 80gsm</w:t>
            </w:r>
          </w:p>
          <w:p w14:paraId="4549C254" w14:textId="77777777" w:rsidR="00BE3093" w:rsidRDefault="00BE3093" w:rsidP="00BE3093">
            <w:pPr>
              <w:pStyle w:val="Bezodstpw"/>
              <w:jc w:val="center"/>
            </w:pPr>
            <w:r>
              <w:t>Rodzaj nośnika</w:t>
            </w:r>
          </w:p>
          <w:p w14:paraId="39B0E27D" w14:textId="77777777" w:rsidR="00BE3093" w:rsidRDefault="00BE3093" w:rsidP="00BE3093">
            <w:pPr>
              <w:pStyle w:val="Bezodstpw"/>
              <w:jc w:val="center"/>
            </w:pPr>
            <w:r>
              <w:t xml:space="preserve">Papier zwykły, Papier makulaturowy, Papier kolorowy, Papier firmowy, Fotograficzny papier błyszczący </w:t>
            </w:r>
            <w:proofErr w:type="spellStart"/>
            <w:r>
              <w:t>Glossy</w:t>
            </w:r>
            <w:proofErr w:type="spellEnd"/>
            <w:r>
              <w:t xml:space="preserve"> Photo Paper</w:t>
            </w:r>
          </w:p>
          <w:p w14:paraId="51EDA44F" w14:textId="77777777" w:rsidR="00BE3093" w:rsidRDefault="00BE3093" w:rsidP="00BE3093">
            <w:pPr>
              <w:pStyle w:val="Bezodstpw"/>
              <w:jc w:val="center"/>
            </w:pPr>
            <w:r>
              <w:t>Podajnik papieru C1</w:t>
            </w:r>
          </w:p>
          <w:p w14:paraId="406D0216" w14:textId="7918A2B6" w:rsidR="00BE3093" w:rsidRDefault="00BE3093" w:rsidP="00BE3093">
            <w:pPr>
              <w:pStyle w:val="Bezodstpw"/>
              <w:jc w:val="center"/>
            </w:pPr>
            <w:r>
              <w:t>Nazwa podawanego papieru</w:t>
            </w:r>
            <w:r w:rsidR="001B1ADC">
              <w:t xml:space="preserve"> </w:t>
            </w:r>
            <w:r>
              <w:t>C1</w:t>
            </w:r>
          </w:p>
          <w:p w14:paraId="65284E13" w14:textId="1449648A" w:rsidR="00BE3093" w:rsidRDefault="00BE3093" w:rsidP="00BE3093">
            <w:pPr>
              <w:pStyle w:val="Bezodstpw"/>
              <w:jc w:val="center"/>
            </w:pPr>
            <w:r>
              <w:t>Formaty papieru</w:t>
            </w:r>
            <w:r w:rsidR="001B1ADC">
              <w:t xml:space="preserve"> </w:t>
            </w:r>
            <w:r>
              <w:t xml:space="preserve">A4, A5, A6, </w:t>
            </w:r>
            <w:proofErr w:type="spellStart"/>
            <w:r>
              <w:t>Letter</w:t>
            </w:r>
            <w:proofErr w:type="spellEnd"/>
          </w:p>
          <w:p w14:paraId="56480AEA" w14:textId="77777777" w:rsidR="00BE3093" w:rsidRDefault="00BE3093" w:rsidP="00BE3093">
            <w:pPr>
              <w:pStyle w:val="Bezodstpw"/>
              <w:jc w:val="center"/>
            </w:pPr>
            <w:r>
              <w:t>Rozmiary specjalne</w:t>
            </w:r>
          </w:p>
          <w:p w14:paraId="24D78EF2" w14:textId="77777777" w:rsidR="00BE3093" w:rsidRDefault="00BE3093" w:rsidP="00BE3093">
            <w:pPr>
              <w:pStyle w:val="Bezodstpw"/>
              <w:jc w:val="center"/>
            </w:pPr>
            <w:r>
              <w:t>Min 89x 127 mm to Max 216x 356 mm</w:t>
            </w:r>
          </w:p>
          <w:p w14:paraId="7C93AEE1" w14:textId="77777777" w:rsidR="00BE3093" w:rsidRDefault="00BE3093" w:rsidP="00BE3093">
            <w:pPr>
              <w:pStyle w:val="Bezodstpw"/>
              <w:jc w:val="center"/>
            </w:pPr>
            <w:r>
              <w:t>Kompatybilna gramatura papieru</w:t>
            </w:r>
          </w:p>
          <w:p w14:paraId="48A8ED31" w14:textId="77777777" w:rsidR="00BE3093" w:rsidRDefault="00BE3093" w:rsidP="00BE3093">
            <w:pPr>
              <w:pStyle w:val="Bezodstpw"/>
              <w:jc w:val="center"/>
            </w:pPr>
            <w:r>
              <w:t>64 g/m² - 160 g/m²</w:t>
            </w:r>
          </w:p>
          <w:p w14:paraId="13A04998" w14:textId="77777777" w:rsidR="00BE3093" w:rsidRDefault="00BE3093" w:rsidP="00BE3093">
            <w:pPr>
              <w:pStyle w:val="Bezodstpw"/>
              <w:jc w:val="center"/>
            </w:pPr>
            <w:r>
              <w:t>Pojemność podajnika 1</w:t>
            </w:r>
          </w:p>
          <w:p w14:paraId="07340910" w14:textId="77777777" w:rsidR="00BE3093" w:rsidRDefault="00BE3093" w:rsidP="00BE3093">
            <w:pPr>
              <w:pStyle w:val="Bezodstpw"/>
              <w:jc w:val="center"/>
            </w:pPr>
            <w:r>
              <w:t>250 Arkusze zwykłego papieru, Koperty, 80gsm</w:t>
            </w:r>
          </w:p>
          <w:p w14:paraId="799E6DF6" w14:textId="07305CCE" w:rsidR="00BE3093" w:rsidRDefault="00BE3093" w:rsidP="00BE3093">
            <w:pPr>
              <w:pStyle w:val="Bezodstpw"/>
              <w:jc w:val="center"/>
            </w:pPr>
            <w:r>
              <w:t>Rodzaj nośnika</w:t>
            </w:r>
            <w:r w:rsidR="00EF3B6F">
              <w:t xml:space="preserve">: </w:t>
            </w:r>
            <w:r>
              <w:t>Papier zwykły, Papier makulaturowy, Papier kolorowy, Papier firmowy</w:t>
            </w:r>
          </w:p>
          <w:p w14:paraId="4DED7392" w14:textId="77777777" w:rsidR="00BE3093" w:rsidRDefault="00BE3093" w:rsidP="00BE3093">
            <w:pPr>
              <w:pStyle w:val="Bezodstpw"/>
              <w:jc w:val="center"/>
            </w:pPr>
            <w:r>
              <w:t>Podajnik papieru C2</w:t>
            </w:r>
          </w:p>
          <w:p w14:paraId="6BC0C3C0" w14:textId="51782DC0" w:rsidR="00BE3093" w:rsidRDefault="00BE3093" w:rsidP="00BE3093">
            <w:pPr>
              <w:pStyle w:val="Bezodstpw"/>
              <w:jc w:val="center"/>
            </w:pPr>
            <w:r>
              <w:t>Nazwa podawanego papieru</w:t>
            </w:r>
            <w:r w:rsidR="00EF3B6F">
              <w:t xml:space="preserve">: </w:t>
            </w:r>
            <w:r>
              <w:t>C2</w:t>
            </w:r>
          </w:p>
          <w:p w14:paraId="0F51836A" w14:textId="2DA5F797" w:rsidR="00BE3093" w:rsidRDefault="00BE3093" w:rsidP="00BE3093">
            <w:pPr>
              <w:pStyle w:val="Bezodstpw"/>
              <w:jc w:val="center"/>
            </w:pPr>
            <w:r>
              <w:t>Formaty papieru</w:t>
            </w:r>
            <w:r w:rsidR="00EF3B6F">
              <w:t xml:space="preserve">: </w:t>
            </w:r>
            <w:r>
              <w:t xml:space="preserve">A4, </w:t>
            </w:r>
            <w:proofErr w:type="spellStart"/>
            <w:r>
              <w:t>Letter</w:t>
            </w:r>
            <w:proofErr w:type="spellEnd"/>
          </w:p>
          <w:p w14:paraId="25A2E320" w14:textId="3868C85E" w:rsidR="00BE3093" w:rsidRDefault="00BE3093" w:rsidP="00BE3093">
            <w:pPr>
              <w:pStyle w:val="Bezodstpw"/>
              <w:jc w:val="center"/>
            </w:pPr>
            <w:r>
              <w:t>Rozmiary specjalne</w:t>
            </w:r>
            <w:r w:rsidR="00EF3B6F">
              <w:t xml:space="preserve">: </w:t>
            </w:r>
            <w:r>
              <w:t>Min 100x 148 mm to Max 216x 356 mm</w:t>
            </w:r>
          </w:p>
          <w:p w14:paraId="365C22A0" w14:textId="3133DA22" w:rsidR="00BE3093" w:rsidRDefault="00BE3093" w:rsidP="00BE3093">
            <w:pPr>
              <w:pStyle w:val="Bezodstpw"/>
              <w:jc w:val="center"/>
            </w:pPr>
            <w:r>
              <w:lastRenderedPageBreak/>
              <w:t>Kompatybilna gramatura papieru</w:t>
            </w:r>
            <w:r w:rsidR="00EF3B6F">
              <w:t xml:space="preserve">: </w:t>
            </w:r>
            <w:r>
              <w:t>64 g/m² - 160 g/m²</w:t>
            </w:r>
          </w:p>
          <w:p w14:paraId="07A91FBB" w14:textId="77777777" w:rsidR="00BE3093" w:rsidRDefault="00BE3093" w:rsidP="00BE3093">
            <w:pPr>
              <w:pStyle w:val="Bezodstpw"/>
              <w:jc w:val="center"/>
            </w:pPr>
            <w:r>
              <w:t>Pojemność podajnika 1</w:t>
            </w:r>
          </w:p>
          <w:p w14:paraId="7E3306F9" w14:textId="77777777" w:rsidR="00BE3093" w:rsidRDefault="00BE3093" w:rsidP="00BE3093">
            <w:pPr>
              <w:pStyle w:val="Bezodstpw"/>
              <w:jc w:val="center"/>
            </w:pPr>
            <w:r>
              <w:t>500 Arkusze zwykłego papieru, 80gsm</w:t>
            </w:r>
          </w:p>
          <w:p w14:paraId="2C5592FA" w14:textId="01045849" w:rsidR="00BE3093" w:rsidRDefault="00BE3093" w:rsidP="00BE3093">
            <w:pPr>
              <w:pStyle w:val="Bezodstpw"/>
              <w:jc w:val="center"/>
            </w:pPr>
            <w:r>
              <w:t>Rodzaj nośnika</w:t>
            </w:r>
            <w:r w:rsidR="00EF3B6F">
              <w:t xml:space="preserve">: </w:t>
            </w:r>
            <w:r>
              <w:t>Papier zwykły, Papier makulaturowy, Papier kolorowy, Papier firmowy</w:t>
            </w:r>
          </w:p>
          <w:p w14:paraId="69F43E1C" w14:textId="77777777" w:rsidR="00BE3093" w:rsidRDefault="00BE3093" w:rsidP="00BE3093">
            <w:pPr>
              <w:pStyle w:val="Bezodstpw"/>
              <w:jc w:val="center"/>
            </w:pPr>
            <w:r>
              <w:t>Podajnik papieru do druku dwustronnego</w:t>
            </w:r>
          </w:p>
          <w:p w14:paraId="3FE9E839" w14:textId="1F0C4DBB" w:rsidR="00BE3093" w:rsidRDefault="00BE3093" w:rsidP="00BE3093">
            <w:pPr>
              <w:pStyle w:val="Bezodstpw"/>
              <w:jc w:val="center"/>
            </w:pPr>
            <w:r>
              <w:t>Nazwa podawanego papieru</w:t>
            </w:r>
            <w:r w:rsidR="00EF3B6F">
              <w:t xml:space="preserve">: </w:t>
            </w:r>
            <w:r>
              <w:t>Druk dwustronny</w:t>
            </w:r>
          </w:p>
          <w:p w14:paraId="158BCA16" w14:textId="56FCCE2E" w:rsidR="00BE3093" w:rsidRPr="00085B7E" w:rsidRDefault="00BE3093" w:rsidP="00BE3093">
            <w:pPr>
              <w:pStyle w:val="Bezodstpw"/>
              <w:jc w:val="center"/>
              <w:rPr>
                <w:lang w:val="en-US"/>
              </w:rPr>
            </w:pPr>
            <w:proofErr w:type="spellStart"/>
            <w:r w:rsidRPr="00085B7E">
              <w:rPr>
                <w:lang w:val="en-US"/>
              </w:rPr>
              <w:t>Formaty</w:t>
            </w:r>
            <w:proofErr w:type="spellEnd"/>
            <w:r w:rsidRPr="00085B7E">
              <w:rPr>
                <w:lang w:val="en-US"/>
              </w:rPr>
              <w:t xml:space="preserve"> </w:t>
            </w:r>
            <w:proofErr w:type="spellStart"/>
            <w:r w:rsidRPr="00085B7E">
              <w:rPr>
                <w:lang w:val="en-US"/>
              </w:rPr>
              <w:t>papieru</w:t>
            </w:r>
            <w:proofErr w:type="spellEnd"/>
            <w:r w:rsidR="00EF3B6F" w:rsidRPr="00085B7E">
              <w:rPr>
                <w:lang w:val="en-US"/>
              </w:rPr>
              <w:t xml:space="preserve">: </w:t>
            </w:r>
            <w:r w:rsidRPr="00085B7E">
              <w:rPr>
                <w:lang w:val="en-US"/>
              </w:rPr>
              <w:t>A4, A5, A6, B5, B6, Letter, HLT, Legal, Executive</w:t>
            </w:r>
          </w:p>
          <w:p w14:paraId="264437E7" w14:textId="373B6295" w:rsidR="00BE3093" w:rsidRDefault="00BE3093" w:rsidP="00BE3093">
            <w:pPr>
              <w:pStyle w:val="Bezodstpw"/>
              <w:jc w:val="center"/>
            </w:pPr>
            <w:r>
              <w:t>Rozmiary specjalne</w:t>
            </w:r>
            <w:r w:rsidR="00EF3B6F">
              <w:t xml:space="preserve">:  </w:t>
            </w:r>
            <w:r>
              <w:t>Min 148x 210 mm to Max 216x 297 mm</w:t>
            </w:r>
          </w:p>
          <w:p w14:paraId="76B55FBC" w14:textId="266F9CB0" w:rsidR="00BE3093" w:rsidRDefault="00BE3093" w:rsidP="00BE3093">
            <w:pPr>
              <w:pStyle w:val="Bezodstpw"/>
              <w:jc w:val="center"/>
            </w:pPr>
            <w:r>
              <w:t>Kompatybilna gramatura papieru</w:t>
            </w:r>
            <w:r w:rsidR="00EF3B6F">
              <w:t xml:space="preserve">: </w:t>
            </w:r>
            <w:r>
              <w:t>64 g/m² - 160 g/m²</w:t>
            </w:r>
          </w:p>
          <w:p w14:paraId="0FD76DE4" w14:textId="5497DEAA" w:rsidR="00BE3093" w:rsidRDefault="00BE3093" w:rsidP="00BE3093">
            <w:pPr>
              <w:pStyle w:val="Bezodstpw"/>
              <w:jc w:val="center"/>
            </w:pPr>
            <w:r>
              <w:t>Rodzaj nośnika</w:t>
            </w:r>
            <w:r w:rsidR="00EF3B6F">
              <w:t xml:space="preserve">: </w:t>
            </w:r>
            <w:r>
              <w:t>Papier zwykły, Papier makulaturowy, Papier kolorowy, Papier firmowy</w:t>
            </w:r>
          </w:p>
          <w:p w14:paraId="569F82C4" w14:textId="77777777" w:rsidR="00BE3093" w:rsidRDefault="00BE3093" w:rsidP="00BE3093">
            <w:pPr>
              <w:pStyle w:val="Bezodstpw"/>
              <w:jc w:val="center"/>
            </w:pPr>
            <w:r>
              <w:t>Informacje ogólne</w:t>
            </w:r>
          </w:p>
          <w:p w14:paraId="05651864" w14:textId="359FDAEB" w:rsidR="00BE3093" w:rsidRDefault="00BE3093" w:rsidP="00BE3093">
            <w:pPr>
              <w:pStyle w:val="Bezodstpw"/>
              <w:jc w:val="center"/>
            </w:pPr>
            <w:r>
              <w:t>Zużycie energii</w:t>
            </w:r>
            <w:r w:rsidR="00EF3B6F">
              <w:t xml:space="preserve">: </w:t>
            </w:r>
            <w:r>
              <w:t>25 W (kopiowanie autonomiczne, wzorzec normy ISO/IEC 24712), 1,5 W (tryb uśpienia), 12 W Gotowy, 0,2 W (wyłączyć), TEC 0,21 kWh/</w:t>
            </w:r>
            <w:proofErr w:type="spellStart"/>
            <w:r>
              <w:t>week</w:t>
            </w:r>
            <w:proofErr w:type="spellEnd"/>
          </w:p>
          <w:p w14:paraId="5865CED5" w14:textId="7A54BF29" w:rsidR="00BE3093" w:rsidRDefault="00BE3093" w:rsidP="00BE3093">
            <w:pPr>
              <w:pStyle w:val="Bezodstpw"/>
              <w:jc w:val="center"/>
            </w:pPr>
            <w:r>
              <w:t>Napięcie zasilania</w:t>
            </w:r>
            <w:r w:rsidR="00EF3B6F">
              <w:t xml:space="preserve">: </w:t>
            </w:r>
            <w:r>
              <w:t xml:space="preserve">AC 220 V - 240 V, 50 </w:t>
            </w:r>
            <w:proofErr w:type="spellStart"/>
            <w:r>
              <w:t>Hz</w:t>
            </w:r>
            <w:proofErr w:type="spellEnd"/>
            <w:r>
              <w:t xml:space="preserve"> - 60 </w:t>
            </w:r>
            <w:proofErr w:type="spellStart"/>
            <w:r>
              <w:t>Hz</w:t>
            </w:r>
            <w:proofErr w:type="spellEnd"/>
          </w:p>
          <w:p w14:paraId="6541E67E" w14:textId="383595C4" w:rsidR="00BE3093" w:rsidRDefault="00BE3093" w:rsidP="00BE3093">
            <w:pPr>
              <w:pStyle w:val="Bezodstpw"/>
              <w:jc w:val="center"/>
            </w:pPr>
            <w:r>
              <w:t>Wymiary produktu</w:t>
            </w:r>
            <w:r w:rsidR="00EF3B6F">
              <w:t xml:space="preserve">: </w:t>
            </w:r>
            <w:r>
              <w:t>425‎ x 535 x 357 mm (Szerokość x Głębokość x Wysokość)</w:t>
            </w:r>
          </w:p>
          <w:p w14:paraId="29F69FEE" w14:textId="77777777" w:rsidR="00EF3B6F" w:rsidRDefault="00EF3B6F" w:rsidP="00BE3093">
            <w:pPr>
              <w:pStyle w:val="Bezodstpw"/>
              <w:jc w:val="center"/>
            </w:pPr>
          </w:p>
          <w:p w14:paraId="10091A81" w14:textId="2D4422C5" w:rsidR="00BE3093" w:rsidRPr="00085B7E" w:rsidRDefault="00BE3093" w:rsidP="00BE3093">
            <w:pPr>
              <w:pStyle w:val="Bezodstpw"/>
              <w:jc w:val="center"/>
              <w:rPr>
                <w:lang w:val="en-US"/>
              </w:rPr>
            </w:pPr>
            <w:proofErr w:type="spellStart"/>
            <w:r w:rsidRPr="00085B7E">
              <w:rPr>
                <w:lang w:val="en-US"/>
              </w:rPr>
              <w:t>Kompatybilne</w:t>
            </w:r>
            <w:proofErr w:type="spellEnd"/>
            <w:r w:rsidRPr="00085B7E">
              <w:rPr>
                <w:lang w:val="en-US"/>
              </w:rPr>
              <w:t xml:space="preserve"> </w:t>
            </w:r>
            <w:proofErr w:type="spellStart"/>
            <w:r w:rsidRPr="00085B7E">
              <w:rPr>
                <w:lang w:val="en-US"/>
              </w:rPr>
              <w:t>systemy</w:t>
            </w:r>
            <w:proofErr w:type="spellEnd"/>
            <w:r w:rsidRPr="00085B7E">
              <w:rPr>
                <w:lang w:val="en-US"/>
              </w:rPr>
              <w:t xml:space="preserve"> </w:t>
            </w:r>
            <w:proofErr w:type="spellStart"/>
            <w:r w:rsidRPr="00085B7E">
              <w:rPr>
                <w:lang w:val="en-US"/>
              </w:rPr>
              <w:t>operacyjne</w:t>
            </w:r>
            <w:proofErr w:type="spellEnd"/>
          </w:p>
          <w:p w14:paraId="484A75D8" w14:textId="77777777" w:rsidR="00BE3093" w:rsidRPr="00085B7E" w:rsidRDefault="00BE3093" w:rsidP="00BE3093">
            <w:pPr>
              <w:pStyle w:val="Bezodstpw"/>
              <w:jc w:val="center"/>
              <w:rPr>
                <w:lang w:val="en-US"/>
              </w:rPr>
            </w:pPr>
            <w:r w:rsidRPr="00085B7E">
              <w:rPr>
                <w:lang w:val="en-US"/>
              </w:rPr>
              <w:t xml:space="preserve">Citrix XenApp 7.6 i </w:t>
            </w:r>
            <w:proofErr w:type="spellStart"/>
            <w:r w:rsidRPr="00085B7E">
              <w:rPr>
                <w:lang w:val="en-US"/>
              </w:rPr>
              <w:t>nowsze</w:t>
            </w:r>
            <w:proofErr w:type="spellEnd"/>
            <w:r w:rsidRPr="00085B7E">
              <w:rPr>
                <w:lang w:val="en-US"/>
              </w:rPr>
              <w:t xml:space="preserve">, Citrix </w:t>
            </w:r>
            <w:proofErr w:type="spellStart"/>
            <w:r w:rsidRPr="00085B7E">
              <w:rPr>
                <w:lang w:val="en-US"/>
              </w:rPr>
              <w:t>XenDesktop</w:t>
            </w:r>
            <w:proofErr w:type="spellEnd"/>
            <w:r w:rsidRPr="00085B7E">
              <w:rPr>
                <w:lang w:val="en-US"/>
              </w:rPr>
              <w:t xml:space="preserve"> Version 7.6, Linux, Mac OS 10.10.x, Mac OS 10.7.x, Mac OS 10.8.x, Mac OS 10.9.x, Mac OS X, Mac OS X 10.11.x, Mac OS X 10.12, Mac OS X 10.12.x, Mac OS X 10.6.8, SAP, Windows 10, Windows 7, Windows 7 x64, Windows 8, Windows 8 (32/64 bit), Windows 8.1, Windows Server 2003 R2 x64, Windows Server 2008 (32/64-bitowy), Windows Server 2008 R2, Windows Server 2012 (64bit), Windows Server 2012 R2, Windows Server 2016, Windows Vista, Windows Vista (</w:t>
            </w:r>
            <w:proofErr w:type="spellStart"/>
            <w:r w:rsidRPr="00085B7E">
              <w:rPr>
                <w:lang w:val="en-US"/>
              </w:rPr>
              <w:t>wersja</w:t>
            </w:r>
            <w:proofErr w:type="spellEnd"/>
            <w:r w:rsidRPr="00085B7E">
              <w:rPr>
                <w:lang w:val="en-US"/>
              </w:rPr>
              <w:t xml:space="preserve"> 32-bitowa/64-bitowa), Windows Vista x64, Windows XP SP2 </w:t>
            </w:r>
            <w:proofErr w:type="spellStart"/>
            <w:r w:rsidRPr="00085B7E">
              <w:rPr>
                <w:lang w:val="en-US"/>
              </w:rPr>
              <w:t>lub</w:t>
            </w:r>
            <w:proofErr w:type="spellEnd"/>
            <w:r w:rsidRPr="00085B7E">
              <w:rPr>
                <w:lang w:val="en-US"/>
              </w:rPr>
              <w:t xml:space="preserve"> </w:t>
            </w:r>
            <w:proofErr w:type="spellStart"/>
            <w:r w:rsidRPr="00085B7E">
              <w:rPr>
                <w:lang w:val="en-US"/>
              </w:rPr>
              <w:t>nowszy</w:t>
            </w:r>
            <w:proofErr w:type="spellEnd"/>
            <w:r w:rsidRPr="00085B7E">
              <w:rPr>
                <w:lang w:val="en-US"/>
              </w:rPr>
              <w:t xml:space="preserve">, Windows XP SP3, Windows XP x64, Windows Server 2003 R2, </w:t>
            </w:r>
            <w:proofErr w:type="spellStart"/>
            <w:r w:rsidRPr="00085B7E">
              <w:rPr>
                <w:lang w:val="en-US"/>
              </w:rPr>
              <w:t>Wersja</w:t>
            </w:r>
            <w:proofErr w:type="spellEnd"/>
            <w:r w:rsidRPr="00085B7E">
              <w:rPr>
                <w:lang w:val="en-US"/>
              </w:rPr>
              <w:t xml:space="preserve"> Windows XP Professional x64, XP Professional x64 Edition SP2</w:t>
            </w:r>
          </w:p>
          <w:p w14:paraId="2D0B9675" w14:textId="59E9DB49" w:rsidR="00BE3093" w:rsidRDefault="00BE3093" w:rsidP="00BE3093">
            <w:pPr>
              <w:pStyle w:val="Bezodstpw"/>
              <w:jc w:val="center"/>
            </w:pPr>
            <w:r>
              <w:t>Emisja hałasu</w:t>
            </w:r>
            <w:r w:rsidR="001B1ADC">
              <w:t xml:space="preserve"> </w:t>
            </w:r>
            <w:r>
              <w:t>Praca: 6,6 B (A)</w:t>
            </w:r>
          </w:p>
          <w:p w14:paraId="3097D70E" w14:textId="77777777" w:rsidR="00BE3093" w:rsidRDefault="00BE3093" w:rsidP="00BE3093">
            <w:pPr>
              <w:pStyle w:val="Bezodstpw"/>
              <w:jc w:val="center"/>
            </w:pPr>
            <w:r>
              <w:t>Ciśnienie akustyczne</w:t>
            </w:r>
          </w:p>
          <w:p w14:paraId="4C21F1AD" w14:textId="77777777" w:rsidR="00BE3093" w:rsidRDefault="00BE3093" w:rsidP="00BE3093">
            <w:pPr>
              <w:pStyle w:val="Bezodstpw"/>
              <w:jc w:val="center"/>
            </w:pPr>
            <w:r>
              <w:t>Praca: 54 </w:t>
            </w:r>
            <w:proofErr w:type="spellStart"/>
            <w:r>
              <w:t>dB</w:t>
            </w:r>
            <w:proofErr w:type="spellEnd"/>
            <w:r>
              <w:t xml:space="preserve"> (A)</w:t>
            </w:r>
          </w:p>
          <w:p w14:paraId="5FFA842D" w14:textId="05DF341B" w:rsidR="00BE3093" w:rsidRDefault="00BE3093" w:rsidP="00BE3093">
            <w:pPr>
              <w:pStyle w:val="Bezodstpw"/>
              <w:jc w:val="center"/>
            </w:pPr>
            <w:r>
              <w:t>Usługi drukowania mobilnego i w chmurze</w:t>
            </w:r>
            <w:r w:rsidR="001B1ADC">
              <w:t xml:space="preserve"> </w:t>
            </w:r>
          </w:p>
          <w:p w14:paraId="28AD8CCA" w14:textId="77777777" w:rsidR="00BE3093" w:rsidRDefault="00BE3093" w:rsidP="00BE3093">
            <w:pPr>
              <w:pStyle w:val="Bezodstpw"/>
              <w:jc w:val="center"/>
            </w:pPr>
            <w:r>
              <w:t>Poziom hałasu</w:t>
            </w:r>
          </w:p>
          <w:p w14:paraId="24FEDE14" w14:textId="77777777" w:rsidR="00BE3093" w:rsidRDefault="00BE3093" w:rsidP="00BE3093">
            <w:pPr>
              <w:pStyle w:val="Bezodstpw"/>
              <w:jc w:val="center"/>
            </w:pPr>
            <w:r>
              <w:lastRenderedPageBreak/>
              <w:t>Praca: 54 </w:t>
            </w:r>
            <w:proofErr w:type="spellStart"/>
            <w:r>
              <w:t>dB</w:t>
            </w:r>
            <w:proofErr w:type="spellEnd"/>
            <w:r>
              <w:t xml:space="preserve"> (A)</w:t>
            </w:r>
          </w:p>
          <w:p w14:paraId="1D08FA2A" w14:textId="1A82B1CB" w:rsidR="00BE3093" w:rsidRDefault="00BE3093" w:rsidP="00BE3093">
            <w:pPr>
              <w:pStyle w:val="Bezodstpw"/>
              <w:jc w:val="center"/>
            </w:pPr>
            <w:r>
              <w:t>Zasilanie</w:t>
            </w:r>
            <w:r w:rsidR="001B1ADC">
              <w:t xml:space="preserve"> </w:t>
            </w:r>
            <w:r>
              <w:t>220 V, 240V</w:t>
            </w:r>
          </w:p>
          <w:p w14:paraId="34CC14B2" w14:textId="3EEDFDFF" w:rsidR="00BE3093" w:rsidRDefault="00BE3093" w:rsidP="00BE3093">
            <w:pPr>
              <w:pStyle w:val="Bezodstpw"/>
              <w:jc w:val="center"/>
            </w:pPr>
            <w:r>
              <w:t>Zawartość zestawu</w:t>
            </w:r>
            <w:r w:rsidR="001B1ADC">
              <w:t xml:space="preserve"> </w:t>
            </w:r>
            <w:r>
              <w:t>Sterowniki i programy pomocnicze (CD), Pojedyncze wkłady atramentowe, Kabel zasilający, Instrukcja montażu, Instrukcja obsługi (CD)</w:t>
            </w:r>
          </w:p>
          <w:p w14:paraId="1442BA52" w14:textId="77777777" w:rsidR="00BE3093" w:rsidRDefault="00BE3093" w:rsidP="00BE3093">
            <w:pPr>
              <w:pStyle w:val="Bezodstpw"/>
              <w:jc w:val="center"/>
            </w:pPr>
            <w:r>
              <w:t>Dodatkowe funkcje</w:t>
            </w:r>
          </w:p>
          <w:p w14:paraId="1D9C70C7" w14:textId="77777777" w:rsidR="00BE3093" w:rsidRDefault="00BE3093" w:rsidP="00BE3093">
            <w:pPr>
              <w:pStyle w:val="Bezodstpw"/>
              <w:jc w:val="center"/>
            </w:pPr>
            <w:r>
              <w:t>Ekran dotykowy, Drukowanie bezpośrednie, Bezpośrednie skanowanie do drukowania bez używania komputera, Drukowanie bezpośrednio z USB</w:t>
            </w:r>
          </w:p>
          <w:p w14:paraId="1B3FD150" w14:textId="1EDE3783" w:rsidR="00BE3093" w:rsidRDefault="00BE3093" w:rsidP="00BE3093">
            <w:pPr>
              <w:pStyle w:val="Bezodstpw"/>
              <w:jc w:val="center"/>
            </w:pPr>
            <w:r>
              <w:t>Wyświetlacz LCD</w:t>
            </w:r>
            <w:r w:rsidR="001B1ADC">
              <w:t xml:space="preserve"> </w:t>
            </w:r>
            <w:r>
              <w:t>Typ: Kolor, Ekran dotykowy, Przekątna: 10,9 cm</w:t>
            </w:r>
          </w:p>
          <w:p w14:paraId="7A4DB6A3" w14:textId="4E0452C3" w:rsidR="00BE3093" w:rsidRDefault="00BE3093" w:rsidP="00BE3093">
            <w:pPr>
              <w:pStyle w:val="Bezodstpw"/>
              <w:jc w:val="center"/>
            </w:pPr>
            <w:r>
              <w:t>Przetwarzanie nośników wydruku</w:t>
            </w:r>
            <w:r w:rsidR="001B1ADC">
              <w:t xml:space="preserve"> </w:t>
            </w:r>
          </w:p>
          <w:p w14:paraId="75898DAC" w14:textId="06E35CEA" w:rsidR="00BE3093" w:rsidRPr="009E6E8B" w:rsidRDefault="00BE3093" w:rsidP="001B1ADC">
            <w:pPr>
              <w:pStyle w:val="Bezodstpw"/>
              <w:jc w:val="center"/>
              <w:rPr>
                <w:rFonts w:eastAsia="Times New Roman" w:cs="Calibri"/>
                <w:color w:val="000000"/>
                <w:lang w:eastAsia="pl-PL"/>
              </w:rPr>
            </w:pPr>
            <w:r>
              <w:t>Podajnik ADF do kopiowania dwustronnego (A4, zwykły papier), Automatyczny druk dwustronny (A4, zwykły papier), Drukowanie w orientacji pionowej i poziomej</w:t>
            </w:r>
            <w:r w:rsidR="001B1ADC">
              <w:t>.</w:t>
            </w:r>
          </w:p>
        </w:tc>
      </w:tr>
      <w:tr w:rsidR="00B649A5" w:rsidRPr="009E6E8B" w14:paraId="6F29B0E3"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47BE17C2" w14:textId="2D73F6D7"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4</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62A24F68" w14:textId="262F66F4"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Głośniki aktywne do tablic interaktywnych</w:t>
            </w:r>
          </w:p>
        </w:tc>
        <w:tc>
          <w:tcPr>
            <w:tcW w:w="1232" w:type="dxa"/>
            <w:tcBorders>
              <w:top w:val="nil"/>
              <w:left w:val="nil"/>
              <w:bottom w:val="single" w:sz="4" w:space="0" w:color="auto"/>
              <w:right w:val="single" w:sz="4" w:space="0" w:color="auto"/>
            </w:tcBorders>
            <w:shd w:val="clear" w:color="auto" w:fill="auto"/>
            <w:noWrap/>
            <w:vAlign w:val="center"/>
          </w:tcPr>
          <w:p w14:paraId="07CD3222" w14:textId="038D6082"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660904A9" w14:textId="61BC01BD"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0304BE16" w14:textId="3B41D0BD" w:rsidR="0015598E" w:rsidRPr="009E6E8B" w:rsidRDefault="00EF3B6F" w:rsidP="0015598E">
            <w:pPr>
              <w:spacing w:after="0" w:line="240" w:lineRule="auto"/>
              <w:jc w:val="center"/>
              <w:rPr>
                <w:rFonts w:ascii="Calibri" w:eastAsia="Times New Roman" w:hAnsi="Calibri" w:cs="Calibri"/>
                <w:color w:val="000000"/>
                <w:lang w:eastAsia="pl-PL"/>
              </w:rPr>
            </w:pPr>
            <w:r>
              <w:t>DANE TECHNICZNE:</w:t>
            </w:r>
            <w:r>
              <w:br/>
              <w:t>Głośnik aktywny:</w:t>
            </w:r>
            <w:r>
              <w:br/>
              <w:t xml:space="preserve">moc wyjściowa: 15 W </w:t>
            </w:r>
            <w:proofErr w:type="spellStart"/>
            <w:r>
              <w:t>rms</w:t>
            </w:r>
            <w:proofErr w:type="spellEnd"/>
            <w:r>
              <w:br/>
              <w:t xml:space="preserve">częstotliwość: 80 </w:t>
            </w:r>
            <w:proofErr w:type="spellStart"/>
            <w:r>
              <w:t>Hz</w:t>
            </w:r>
            <w:proofErr w:type="spellEnd"/>
            <w:r>
              <w:t xml:space="preserve"> - 20 kHz</w:t>
            </w:r>
            <w:r>
              <w:br/>
              <w:t>impedancja: 8 omów</w:t>
            </w:r>
            <w:r>
              <w:br/>
              <w:t>wym.: 142 x 155 x 231 mm (Szerokość x Głębokość x Wysokość)</w:t>
            </w:r>
            <w:r>
              <w:br/>
              <w:t>waga: 2,1 kg</w:t>
            </w:r>
            <w:r>
              <w:br/>
            </w:r>
            <w:r>
              <w:br/>
              <w:t>Wejścia:</w:t>
            </w:r>
            <w:r>
              <w:br/>
              <w:t xml:space="preserve">zasilanie 18V DC </w:t>
            </w:r>
            <w:proofErr w:type="spellStart"/>
            <w:r>
              <w:t>power</w:t>
            </w:r>
            <w:proofErr w:type="spellEnd"/>
            <w:r>
              <w:t xml:space="preserve"> (x1), </w:t>
            </w:r>
            <w:r>
              <w:br/>
              <w:t xml:space="preserve">mini </w:t>
            </w:r>
            <w:proofErr w:type="spellStart"/>
            <w:r>
              <w:t>jack</w:t>
            </w:r>
            <w:proofErr w:type="spellEnd"/>
            <w:r>
              <w:t xml:space="preserve"> audio (x1), </w:t>
            </w:r>
            <w:r>
              <w:br/>
              <w:t>RCA Audio L/R (x1)</w:t>
            </w:r>
            <w:r>
              <w:br/>
            </w:r>
            <w:r>
              <w:br/>
              <w:t>Wyjścia:</w:t>
            </w:r>
            <w:r>
              <w:br/>
            </w:r>
            <w:proofErr w:type="spellStart"/>
            <w:r>
              <w:t>Cinch</w:t>
            </w:r>
            <w:proofErr w:type="spellEnd"/>
            <w:r>
              <w:t xml:space="preserve"> audio (x1) - do pasywnego głośnika, </w:t>
            </w:r>
            <w:r>
              <w:br/>
              <w:t xml:space="preserve">Stereo mini </w:t>
            </w:r>
            <w:proofErr w:type="spellStart"/>
            <w:r>
              <w:t>jack</w:t>
            </w:r>
            <w:proofErr w:type="spellEnd"/>
            <w:r>
              <w:t xml:space="preserve"> audio (x1)</w:t>
            </w:r>
            <w:r>
              <w:br/>
            </w:r>
            <w:r>
              <w:br/>
            </w:r>
            <w:r>
              <w:lastRenderedPageBreak/>
              <w:t>Głośnik pasywny:</w:t>
            </w:r>
            <w:r>
              <w:br/>
              <w:t xml:space="preserve">moc wyjściowa: 15 W </w:t>
            </w:r>
            <w:proofErr w:type="spellStart"/>
            <w:r>
              <w:t>rms</w:t>
            </w:r>
            <w:proofErr w:type="spellEnd"/>
            <w:r>
              <w:br/>
              <w:t xml:space="preserve">częstotliwość: 80 </w:t>
            </w:r>
            <w:proofErr w:type="spellStart"/>
            <w:r>
              <w:t>Hz</w:t>
            </w:r>
            <w:proofErr w:type="spellEnd"/>
            <w:r>
              <w:t xml:space="preserve"> - 20 kHz</w:t>
            </w:r>
            <w:r>
              <w:br/>
              <w:t>impedancja: 8 omów</w:t>
            </w:r>
            <w:r>
              <w:br/>
              <w:t>wym.: 142 x 155 x 231 mm (Szerokość x Głębokość x Wysokość)</w:t>
            </w:r>
            <w:r>
              <w:br/>
              <w:t>waga: 1,9 kg</w:t>
            </w:r>
            <w:r>
              <w:br/>
            </w:r>
            <w:r>
              <w:br/>
              <w:t>ZAWARTOŚĆ ZESTAWU:</w:t>
            </w:r>
            <w:r>
              <w:br/>
              <w:t>głośnik aktywny (wbudowany wzmacniacz), głośnik pasywny, uchwyty ścienne, zasilacz z kablem, kable głośnikowe o dł. 3m, podręcznik użytkownika</w:t>
            </w:r>
          </w:p>
        </w:tc>
        <w:tc>
          <w:tcPr>
            <w:tcW w:w="4520" w:type="dxa"/>
            <w:tcBorders>
              <w:top w:val="single" w:sz="4" w:space="0" w:color="auto"/>
              <w:left w:val="nil"/>
              <w:bottom w:val="single" w:sz="4" w:space="0" w:color="auto"/>
              <w:right w:val="single" w:sz="4" w:space="0" w:color="auto"/>
            </w:tcBorders>
            <w:vAlign w:val="center"/>
          </w:tcPr>
          <w:p w14:paraId="67FCFAAD" w14:textId="5AEEB465" w:rsidR="0015598E" w:rsidRPr="009E6E8B" w:rsidRDefault="00EF3B6F"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7CB59DFD" wp14:editId="1A5F73EB">
                  <wp:extent cx="1962150" cy="12287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228725"/>
                          </a:xfrm>
                          <a:prstGeom prst="rect">
                            <a:avLst/>
                          </a:prstGeom>
                          <a:noFill/>
                          <a:ln>
                            <a:noFill/>
                          </a:ln>
                        </pic:spPr>
                      </pic:pic>
                    </a:graphicData>
                  </a:graphic>
                </wp:inline>
              </w:drawing>
            </w:r>
          </w:p>
        </w:tc>
      </w:tr>
      <w:tr w:rsidR="00B649A5" w:rsidRPr="009E6E8B" w14:paraId="7C9BCF97" w14:textId="77777777" w:rsidTr="001943BF">
        <w:trPr>
          <w:trHeight w:val="300"/>
        </w:trPr>
        <w:tc>
          <w:tcPr>
            <w:tcW w:w="710" w:type="dxa"/>
            <w:vMerge w:val="restart"/>
            <w:tcBorders>
              <w:top w:val="single" w:sz="4" w:space="0" w:color="auto"/>
              <w:left w:val="single" w:sz="4" w:space="0" w:color="auto"/>
              <w:right w:val="single" w:sz="4" w:space="0" w:color="auto"/>
            </w:tcBorders>
            <w:vAlign w:val="center"/>
          </w:tcPr>
          <w:p w14:paraId="54AB97A3" w14:textId="0077BC3C" w:rsidR="00596A62" w:rsidRDefault="00596A62"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3838" w:type="dxa"/>
            <w:vMerge w:val="restart"/>
            <w:tcBorders>
              <w:top w:val="nil"/>
              <w:left w:val="single" w:sz="4" w:space="0" w:color="auto"/>
              <w:right w:val="single" w:sz="4" w:space="0" w:color="auto"/>
            </w:tcBorders>
            <w:shd w:val="clear" w:color="auto" w:fill="auto"/>
            <w:noWrap/>
            <w:vAlign w:val="center"/>
          </w:tcPr>
          <w:p w14:paraId="55E5225A" w14:textId="0B549A67" w:rsidR="00596A62" w:rsidRPr="009E6E8B" w:rsidRDefault="00596A62"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Pojemniki z pokrywą na zabawki (40l</w:t>
            </w:r>
            <w:r w:rsidR="008204E2">
              <w:rPr>
                <w:rFonts w:ascii="Calibri" w:hAnsi="Calibri" w:cs="Calibri"/>
                <w:color w:val="000000"/>
              </w:rPr>
              <w:t>-1 szt.</w:t>
            </w:r>
            <w:r>
              <w:rPr>
                <w:rFonts w:ascii="Calibri" w:hAnsi="Calibri" w:cs="Calibri"/>
                <w:color w:val="000000"/>
              </w:rPr>
              <w:t>, 60l</w:t>
            </w:r>
            <w:r w:rsidR="008204E2">
              <w:rPr>
                <w:rFonts w:ascii="Calibri" w:hAnsi="Calibri" w:cs="Calibri"/>
                <w:color w:val="000000"/>
              </w:rPr>
              <w:t xml:space="preserve"> – 1 szt.</w:t>
            </w:r>
            <w:r>
              <w:rPr>
                <w:rFonts w:ascii="Calibri" w:hAnsi="Calibri" w:cs="Calibri"/>
                <w:color w:val="000000"/>
              </w:rPr>
              <w:t>, 100l</w:t>
            </w:r>
            <w:r w:rsidR="008204E2">
              <w:rPr>
                <w:rFonts w:ascii="Calibri" w:hAnsi="Calibri" w:cs="Calibri"/>
                <w:color w:val="000000"/>
              </w:rPr>
              <w:t xml:space="preserve"> – 1 szt., 46l -3 szt.</w:t>
            </w:r>
            <w:r>
              <w:rPr>
                <w:rFonts w:ascii="Calibri" w:hAnsi="Calibri" w:cs="Calibri"/>
                <w:color w:val="000000"/>
              </w:rPr>
              <w:t>) razem 6 szt.</w:t>
            </w:r>
          </w:p>
        </w:tc>
        <w:tc>
          <w:tcPr>
            <w:tcW w:w="1232" w:type="dxa"/>
            <w:vMerge w:val="restart"/>
            <w:tcBorders>
              <w:top w:val="nil"/>
              <w:left w:val="nil"/>
              <w:right w:val="single" w:sz="4" w:space="0" w:color="auto"/>
            </w:tcBorders>
            <w:shd w:val="clear" w:color="auto" w:fill="auto"/>
            <w:noWrap/>
            <w:vAlign w:val="center"/>
          </w:tcPr>
          <w:p w14:paraId="5263C43D" w14:textId="600D6D1E" w:rsidR="00596A62" w:rsidRPr="009E6E8B" w:rsidRDefault="00596A62"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586C476D" w14:textId="3224213F" w:rsidR="00596A62" w:rsidRPr="009E6E8B" w:rsidRDefault="00596A62"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4CFD16AF" w14:textId="5768852D" w:rsidR="00596A62" w:rsidRPr="009E6E8B" w:rsidRDefault="00596A62" w:rsidP="0015598E">
            <w:pPr>
              <w:spacing w:after="0" w:line="240" w:lineRule="auto"/>
              <w:jc w:val="center"/>
              <w:rPr>
                <w:rFonts w:ascii="Calibri" w:eastAsia="Times New Roman" w:hAnsi="Calibri" w:cs="Calibri"/>
                <w:color w:val="000000"/>
                <w:lang w:eastAsia="pl-PL"/>
              </w:rPr>
            </w:pPr>
            <w:r>
              <w:t xml:space="preserve">Praktyczny transparentny pojemnik z pokrywą na zabawki. Wyprodukowany z wysokiej jakości tworzywa sztucznego. Zaprojektowany z dodatkowymi wzmocnieniami, co czyni go wyjątkowo wytrzymałym. Zapewnia przestrzeń na przechowywanie zabawek lub innych przedmiotów. Pokrywa wyposażona w specjalne wgłębienia, które umożliwiają piętrowanie pojemników. Zamontowane kółka ułatwiają przesuwanie produktu w dowolne miejsce. Wykonany z surowców przeznaczonych do kontaktu z żywnością i nadających się do recyklingu. Wym. 53 x 40 x 32 cm; poj. </w:t>
            </w:r>
            <w:r>
              <w:lastRenderedPageBreak/>
              <w:t>40 l; kolor pokrywy: różowy; materiał: tworzywo sztuczne</w:t>
            </w:r>
          </w:p>
        </w:tc>
        <w:tc>
          <w:tcPr>
            <w:tcW w:w="4520" w:type="dxa"/>
            <w:tcBorders>
              <w:top w:val="single" w:sz="4" w:space="0" w:color="auto"/>
              <w:left w:val="nil"/>
              <w:bottom w:val="single" w:sz="4" w:space="0" w:color="auto"/>
              <w:right w:val="single" w:sz="4" w:space="0" w:color="auto"/>
            </w:tcBorders>
            <w:vAlign w:val="center"/>
          </w:tcPr>
          <w:p w14:paraId="245C1B9B" w14:textId="15DAAF6E" w:rsidR="00596A62" w:rsidRPr="009E6E8B" w:rsidRDefault="00596A62"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478D3FCE" wp14:editId="3CF81F6F">
                  <wp:extent cx="2219325" cy="17430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743075"/>
                          </a:xfrm>
                          <a:prstGeom prst="rect">
                            <a:avLst/>
                          </a:prstGeom>
                          <a:noFill/>
                          <a:ln>
                            <a:noFill/>
                          </a:ln>
                        </pic:spPr>
                      </pic:pic>
                    </a:graphicData>
                  </a:graphic>
                </wp:inline>
              </w:drawing>
            </w:r>
          </w:p>
        </w:tc>
      </w:tr>
      <w:tr w:rsidR="00B649A5" w:rsidRPr="009E6E8B" w14:paraId="03DE4203" w14:textId="77777777" w:rsidTr="001943BF">
        <w:trPr>
          <w:trHeight w:val="300"/>
        </w:trPr>
        <w:tc>
          <w:tcPr>
            <w:tcW w:w="710" w:type="dxa"/>
            <w:vMerge/>
            <w:tcBorders>
              <w:left w:val="single" w:sz="4" w:space="0" w:color="auto"/>
              <w:right w:val="single" w:sz="4" w:space="0" w:color="auto"/>
            </w:tcBorders>
            <w:vAlign w:val="center"/>
          </w:tcPr>
          <w:p w14:paraId="4647C0CC" w14:textId="77777777" w:rsidR="00596A62" w:rsidRDefault="00596A62" w:rsidP="0015598E">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49BC231B" w14:textId="77777777" w:rsidR="00596A62" w:rsidRDefault="00596A62" w:rsidP="0015598E">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519BAA35" w14:textId="77777777" w:rsidR="00596A62" w:rsidRDefault="00596A62" w:rsidP="0015598E">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5BDDA691" w14:textId="2F1C4315" w:rsidR="00596A62" w:rsidRDefault="00596A62" w:rsidP="0015598E">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614BF76B" w14:textId="2BB8B41F" w:rsidR="00596A62" w:rsidRDefault="00596A62" w:rsidP="0015598E">
            <w:pPr>
              <w:spacing w:after="0" w:line="240" w:lineRule="auto"/>
              <w:jc w:val="center"/>
            </w:pPr>
            <w:r>
              <w:t>Opis jak wyżej wym. 61 x 45 x 36 cm; poj. 60 l; kolor pokrywy: zielony; materiał: tworzywo sztuczne</w:t>
            </w:r>
          </w:p>
        </w:tc>
        <w:tc>
          <w:tcPr>
            <w:tcW w:w="4520" w:type="dxa"/>
            <w:tcBorders>
              <w:top w:val="single" w:sz="4" w:space="0" w:color="auto"/>
              <w:left w:val="nil"/>
              <w:bottom w:val="single" w:sz="4" w:space="0" w:color="auto"/>
              <w:right w:val="single" w:sz="4" w:space="0" w:color="auto"/>
            </w:tcBorders>
            <w:vAlign w:val="center"/>
          </w:tcPr>
          <w:p w14:paraId="3A5FAF8B" w14:textId="5090D2C1" w:rsidR="00596A62" w:rsidRDefault="00596A62" w:rsidP="0015598E">
            <w:pPr>
              <w:spacing w:after="0" w:line="240" w:lineRule="auto"/>
              <w:jc w:val="center"/>
              <w:rPr>
                <w:noProof/>
              </w:rPr>
            </w:pPr>
            <w:r>
              <w:rPr>
                <w:noProof/>
              </w:rPr>
              <w:drawing>
                <wp:inline distT="0" distB="0" distL="0" distR="0" wp14:anchorId="42D3D47F" wp14:editId="6794BFD9">
                  <wp:extent cx="2305050" cy="16097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609725"/>
                          </a:xfrm>
                          <a:prstGeom prst="rect">
                            <a:avLst/>
                          </a:prstGeom>
                          <a:noFill/>
                          <a:ln>
                            <a:noFill/>
                          </a:ln>
                        </pic:spPr>
                      </pic:pic>
                    </a:graphicData>
                  </a:graphic>
                </wp:inline>
              </w:drawing>
            </w:r>
          </w:p>
        </w:tc>
      </w:tr>
      <w:tr w:rsidR="00B649A5" w:rsidRPr="009E6E8B" w14:paraId="29056C67" w14:textId="77777777" w:rsidTr="001943BF">
        <w:trPr>
          <w:trHeight w:val="300"/>
        </w:trPr>
        <w:tc>
          <w:tcPr>
            <w:tcW w:w="710" w:type="dxa"/>
            <w:vMerge/>
            <w:tcBorders>
              <w:left w:val="single" w:sz="4" w:space="0" w:color="auto"/>
              <w:bottom w:val="single" w:sz="4" w:space="0" w:color="auto"/>
              <w:right w:val="single" w:sz="4" w:space="0" w:color="auto"/>
            </w:tcBorders>
            <w:vAlign w:val="center"/>
          </w:tcPr>
          <w:p w14:paraId="6DF6E27B" w14:textId="5EF217AB" w:rsidR="00596A62" w:rsidRDefault="00596A62" w:rsidP="0015598E">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bottom w:val="single" w:sz="4" w:space="0" w:color="auto"/>
              <w:right w:val="single" w:sz="4" w:space="0" w:color="auto"/>
            </w:tcBorders>
            <w:shd w:val="clear" w:color="auto" w:fill="auto"/>
            <w:noWrap/>
            <w:vAlign w:val="center"/>
          </w:tcPr>
          <w:p w14:paraId="335B7A47" w14:textId="77777777" w:rsidR="00596A62" w:rsidRDefault="00596A62" w:rsidP="0015598E">
            <w:pPr>
              <w:spacing w:after="0" w:line="240" w:lineRule="auto"/>
              <w:jc w:val="center"/>
              <w:rPr>
                <w:rFonts w:ascii="Calibri" w:hAnsi="Calibri" w:cs="Calibri"/>
                <w:color w:val="000000"/>
              </w:rPr>
            </w:pPr>
          </w:p>
        </w:tc>
        <w:tc>
          <w:tcPr>
            <w:tcW w:w="1232" w:type="dxa"/>
            <w:vMerge/>
            <w:tcBorders>
              <w:left w:val="nil"/>
              <w:bottom w:val="single" w:sz="4" w:space="0" w:color="auto"/>
              <w:right w:val="single" w:sz="4" w:space="0" w:color="auto"/>
            </w:tcBorders>
            <w:shd w:val="clear" w:color="auto" w:fill="auto"/>
            <w:noWrap/>
            <w:vAlign w:val="center"/>
          </w:tcPr>
          <w:p w14:paraId="576EB75B" w14:textId="77777777" w:rsidR="00596A62" w:rsidRDefault="00596A62" w:rsidP="0015598E">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4D7CF56D" w14:textId="6A464442" w:rsidR="00596A62" w:rsidRDefault="00596A62" w:rsidP="0015598E">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4DE0287E" w14:textId="18520539" w:rsidR="00596A62" w:rsidRDefault="00596A62" w:rsidP="0015598E">
            <w:pPr>
              <w:spacing w:after="0" w:line="240" w:lineRule="auto"/>
              <w:jc w:val="center"/>
            </w:pPr>
            <w:r>
              <w:t>Opis jak wyżej wym. 69 x 51,5 x 42 cm; poj. 100 l; kolor pokrywy: niebieski; materiał: tworzywo sztuczne</w:t>
            </w:r>
          </w:p>
        </w:tc>
        <w:tc>
          <w:tcPr>
            <w:tcW w:w="4520" w:type="dxa"/>
            <w:tcBorders>
              <w:top w:val="single" w:sz="4" w:space="0" w:color="auto"/>
              <w:left w:val="nil"/>
              <w:bottom w:val="single" w:sz="4" w:space="0" w:color="auto"/>
              <w:right w:val="single" w:sz="4" w:space="0" w:color="auto"/>
            </w:tcBorders>
            <w:vAlign w:val="center"/>
          </w:tcPr>
          <w:p w14:paraId="2B7E5812" w14:textId="130A533B" w:rsidR="00596A62" w:rsidRDefault="00596A62" w:rsidP="0015598E">
            <w:pPr>
              <w:spacing w:after="0" w:line="240" w:lineRule="auto"/>
              <w:jc w:val="center"/>
              <w:rPr>
                <w:noProof/>
              </w:rPr>
            </w:pPr>
            <w:r>
              <w:rPr>
                <w:noProof/>
              </w:rPr>
              <w:drawing>
                <wp:inline distT="0" distB="0" distL="0" distR="0" wp14:anchorId="2559D138" wp14:editId="7D0A667A">
                  <wp:extent cx="2057400" cy="17145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tc>
      </w:tr>
      <w:tr w:rsidR="00B649A5" w:rsidRPr="009E6E8B" w14:paraId="7D5D0024" w14:textId="77777777" w:rsidTr="001943BF">
        <w:trPr>
          <w:trHeight w:val="300"/>
        </w:trPr>
        <w:tc>
          <w:tcPr>
            <w:tcW w:w="710" w:type="dxa"/>
            <w:tcBorders>
              <w:left w:val="single" w:sz="4" w:space="0" w:color="auto"/>
              <w:bottom w:val="single" w:sz="4" w:space="0" w:color="auto"/>
              <w:right w:val="single" w:sz="4" w:space="0" w:color="auto"/>
            </w:tcBorders>
            <w:vAlign w:val="center"/>
          </w:tcPr>
          <w:p w14:paraId="33770941" w14:textId="77777777" w:rsidR="00596A62" w:rsidRDefault="00596A62" w:rsidP="0015598E">
            <w:pPr>
              <w:spacing w:after="0" w:line="240" w:lineRule="auto"/>
              <w:jc w:val="center"/>
              <w:rPr>
                <w:rFonts w:ascii="Calibri" w:eastAsia="Times New Roman" w:hAnsi="Calibri" w:cs="Calibri"/>
                <w:color w:val="000000"/>
                <w:lang w:eastAsia="pl-PL"/>
              </w:rPr>
            </w:pPr>
          </w:p>
        </w:tc>
        <w:tc>
          <w:tcPr>
            <w:tcW w:w="3838" w:type="dxa"/>
            <w:tcBorders>
              <w:left w:val="single" w:sz="4" w:space="0" w:color="auto"/>
              <w:bottom w:val="single" w:sz="4" w:space="0" w:color="auto"/>
              <w:right w:val="single" w:sz="4" w:space="0" w:color="auto"/>
            </w:tcBorders>
            <w:shd w:val="clear" w:color="auto" w:fill="auto"/>
            <w:noWrap/>
            <w:vAlign w:val="center"/>
          </w:tcPr>
          <w:p w14:paraId="78AAD029" w14:textId="77777777" w:rsidR="00596A62" w:rsidRDefault="00596A62" w:rsidP="0015598E">
            <w:pPr>
              <w:spacing w:after="0" w:line="240" w:lineRule="auto"/>
              <w:jc w:val="center"/>
              <w:rPr>
                <w:rFonts w:ascii="Calibri" w:hAnsi="Calibri" w:cs="Calibri"/>
                <w:color w:val="000000"/>
              </w:rPr>
            </w:pPr>
          </w:p>
        </w:tc>
        <w:tc>
          <w:tcPr>
            <w:tcW w:w="1232" w:type="dxa"/>
            <w:tcBorders>
              <w:left w:val="nil"/>
              <w:bottom w:val="single" w:sz="4" w:space="0" w:color="auto"/>
              <w:right w:val="single" w:sz="4" w:space="0" w:color="auto"/>
            </w:tcBorders>
            <w:shd w:val="clear" w:color="auto" w:fill="auto"/>
            <w:noWrap/>
            <w:vAlign w:val="center"/>
          </w:tcPr>
          <w:p w14:paraId="4C00B506" w14:textId="77777777" w:rsidR="00596A62" w:rsidRDefault="00596A62" w:rsidP="0015598E">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522D7208" w14:textId="50ABFF82" w:rsidR="00596A62" w:rsidRDefault="00596A62" w:rsidP="0015598E">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347C885B" w14:textId="30151894" w:rsidR="00596A62" w:rsidRDefault="00596A62" w:rsidP="0015598E">
            <w:pPr>
              <w:spacing w:after="0" w:line="240" w:lineRule="auto"/>
              <w:jc w:val="center"/>
            </w:pPr>
            <w:r>
              <w:t>wym. 58 x 39 x 32 cm, 46 l</w:t>
            </w:r>
          </w:p>
        </w:tc>
        <w:tc>
          <w:tcPr>
            <w:tcW w:w="4520" w:type="dxa"/>
            <w:tcBorders>
              <w:top w:val="single" w:sz="4" w:space="0" w:color="auto"/>
              <w:left w:val="nil"/>
              <w:bottom w:val="single" w:sz="4" w:space="0" w:color="auto"/>
              <w:right w:val="single" w:sz="4" w:space="0" w:color="auto"/>
            </w:tcBorders>
            <w:vAlign w:val="center"/>
          </w:tcPr>
          <w:p w14:paraId="2887D0AB" w14:textId="04B94C60" w:rsidR="00596A62" w:rsidRDefault="00596A62" w:rsidP="0015598E">
            <w:pPr>
              <w:spacing w:after="0" w:line="240" w:lineRule="auto"/>
              <w:jc w:val="center"/>
              <w:rPr>
                <w:noProof/>
              </w:rPr>
            </w:pPr>
            <w:r>
              <w:rPr>
                <w:noProof/>
              </w:rPr>
              <w:drawing>
                <wp:inline distT="0" distB="0" distL="0" distR="0" wp14:anchorId="43870BB4" wp14:editId="7625018C">
                  <wp:extent cx="2066925" cy="16097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609725"/>
                          </a:xfrm>
                          <a:prstGeom prst="rect">
                            <a:avLst/>
                          </a:prstGeom>
                          <a:noFill/>
                          <a:ln>
                            <a:noFill/>
                          </a:ln>
                        </pic:spPr>
                      </pic:pic>
                    </a:graphicData>
                  </a:graphic>
                </wp:inline>
              </w:drawing>
            </w:r>
          </w:p>
        </w:tc>
      </w:tr>
      <w:tr w:rsidR="00B649A5" w:rsidRPr="009E6E8B" w14:paraId="2F5BC061" w14:textId="77777777" w:rsidTr="001943BF">
        <w:trPr>
          <w:trHeight w:val="300"/>
        </w:trPr>
        <w:tc>
          <w:tcPr>
            <w:tcW w:w="710" w:type="dxa"/>
            <w:vMerge w:val="restart"/>
            <w:tcBorders>
              <w:left w:val="single" w:sz="4" w:space="0" w:color="auto"/>
              <w:right w:val="single" w:sz="4" w:space="0" w:color="auto"/>
            </w:tcBorders>
            <w:vAlign w:val="center"/>
          </w:tcPr>
          <w:p w14:paraId="1FA685F0" w14:textId="77777777" w:rsidR="008204E2" w:rsidRDefault="008204E2" w:rsidP="0015598E">
            <w:pPr>
              <w:spacing w:after="0" w:line="240" w:lineRule="auto"/>
              <w:jc w:val="center"/>
              <w:rPr>
                <w:rFonts w:ascii="Calibri" w:eastAsia="Times New Roman" w:hAnsi="Calibri" w:cs="Calibri"/>
                <w:color w:val="000000"/>
                <w:lang w:eastAsia="pl-PL"/>
              </w:rPr>
            </w:pPr>
          </w:p>
        </w:tc>
        <w:tc>
          <w:tcPr>
            <w:tcW w:w="3838" w:type="dxa"/>
            <w:vMerge w:val="restart"/>
            <w:tcBorders>
              <w:left w:val="single" w:sz="4" w:space="0" w:color="auto"/>
              <w:right w:val="single" w:sz="4" w:space="0" w:color="auto"/>
            </w:tcBorders>
            <w:shd w:val="clear" w:color="auto" w:fill="auto"/>
            <w:noWrap/>
            <w:vAlign w:val="center"/>
          </w:tcPr>
          <w:p w14:paraId="526D03AE" w14:textId="77777777" w:rsidR="008204E2" w:rsidRDefault="008204E2" w:rsidP="0015598E">
            <w:pPr>
              <w:spacing w:after="0" w:line="240" w:lineRule="auto"/>
              <w:jc w:val="center"/>
              <w:rPr>
                <w:rFonts w:ascii="Calibri" w:hAnsi="Calibri" w:cs="Calibri"/>
                <w:color w:val="000000"/>
              </w:rPr>
            </w:pPr>
          </w:p>
        </w:tc>
        <w:tc>
          <w:tcPr>
            <w:tcW w:w="1232" w:type="dxa"/>
            <w:vMerge w:val="restart"/>
            <w:tcBorders>
              <w:left w:val="nil"/>
              <w:right w:val="single" w:sz="4" w:space="0" w:color="auto"/>
            </w:tcBorders>
            <w:shd w:val="clear" w:color="auto" w:fill="auto"/>
            <w:noWrap/>
            <w:vAlign w:val="center"/>
          </w:tcPr>
          <w:p w14:paraId="3B330C98" w14:textId="77777777" w:rsidR="008204E2" w:rsidRDefault="008204E2" w:rsidP="0015598E">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3076E9A7" w14:textId="12C40B3D" w:rsidR="008204E2" w:rsidRDefault="008204E2" w:rsidP="0015598E">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5CEE7B9D" w14:textId="569D2B56" w:rsidR="008204E2" w:rsidRDefault="008204E2" w:rsidP="0015598E">
            <w:pPr>
              <w:spacing w:after="0" w:line="240" w:lineRule="auto"/>
              <w:jc w:val="center"/>
            </w:pPr>
            <w:r>
              <w:t>wym. 58 x 39 x 32 cm, 46 l</w:t>
            </w:r>
          </w:p>
        </w:tc>
        <w:tc>
          <w:tcPr>
            <w:tcW w:w="4520" w:type="dxa"/>
            <w:tcBorders>
              <w:top w:val="single" w:sz="4" w:space="0" w:color="auto"/>
              <w:left w:val="nil"/>
              <w:bottom w:val="single" w:sz="4" w:space="0" w:color="auto"/>
              <w:right w:val="single" w:sz="4" w:space="0" w:color="auto"/>
            </w:tcBorders>
            <w:vAlign w:val="center"/>
          </w:tcPr>
          <w:p w14:paraId="44092EF8" w14:textId="17262A50" w:rsidR="008204E2" w:rsidRDefault="008204E2" w:rsidP="0015598E">
            <w:pPr>
              <w:spacing w:after="0" w:line="240" w:lineRule="auto"/>
              <w:jc w:val="center"/>
              <w:rPr>
                <w:noProof/>
              </w:rPr>
            </w:pPr>
            <w:r>
              <w:rPr>
                <w:noProof/>
              </w:rPr>
              <w:drawing>
                <wp:inline distT="0" distB="0" distL="0" distR="0" wp14:anchorId="61FAF07B" wp14:editId="726B3D93">
                  <wp:extent cx="1943100" cy="1657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657350"/>
                          </a:xfrm>
                          <a:prstGeom prst="rect">
                            <a:avLst/>
                          </a:prstGeom>
                          <a:noFill/>
                          <a:ln>
                            <a:noFill/>
                          </a:ln>
                        </pic:spPr>
                      </pic:pic>
                    </a:graphicData>
                  </a:graphic>
                </wp:inline>
              </w:drawing>
            </w:r>
          </w:p>
        </w:tc>
      </w:tr>
      <w:tr w:rsidR="00B649A5" w:rsidRPr="009E6E8B" w14:paraId="4F216EFF" w14:textId="77777777" w:rsidTr="001943BF">
        <w:trPr>
          <w:trHeight w:val="300"/>
        </w:trPr>
        <w:tc>
          <w:tcPr>
            <w:tcW w:w="710" w:type="dxa"/>
            <w:vMerge/>
            <w:tcBorders>
              <w:left w:val="single" w:sz="4" w:space="0" w:color="auto"/>
              <w:bottom w:val="single" w:sz="4" w:space="0" w:color="auto"/>
              <w:right w:val="single" w:sz="4" w:space="0" w:color="auto"/>
            </w:tcBorders>
            <w:vAlign w:val="center"/>
          </w:tcPr>
          <w:p w14:paraId="63C8F18C" w14:textId="77777777" w:rsidR="008204E2" w:rsidRDefault="008204E2" w:rsidP="0015598E">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bottom w:val="single" w:sz="4" w:space="0" w:color="auto"/>
              <w:right w:val="single" w:sz="4" w:space="0" w:color="auto"/>
            </w:tcBorders>
            <w:shd w:val="clear" w:color="auto" w:fill="auto"/>
            <w:noWrap/>
            <w:vAlign w:val="center"/>
          </w:tcPr>
          <w:p w14:paraId="2EE771A9" w14:textId="77777777" w:rsidR="008204E2" w:rsidRDefault="008204E2" w:rsidP="0015598E">
            <w:pPr>
              <w:spacing w:after="0" w:line="240" w:lineRule="auto"/>
              <w:jc w:val="center"/>
              <w:rPr>
                <w:rFonts w:ascii="Calibri" w:hAnsi="Calibri" w:cs="Calibri"/>
                <w:color w:val="000000"/>
              </w:rPr>
            </w:pPr>
          </w:p>
        </w:tc>
        <w:tc>
          <w:tcPr>
            <w:tcW w:w="1232" w:type="dxa"/>
            <w:vMerge/>
            <w:tcBorders>
              <w:left w:val="nil"/>
              <w:bottom w:val="single" w:sz="4" w:space="0" w:color="auto"/>
              <w:right w:val="single" w:sz="4" w:space="0" w:color="auto"/>
            </w:tcBorders>
            <w:shd w:val="clear" w:color="auto" w:fill="auto"/>
            <w:noWrap/>
            <w:vAlign w:val="center"/>
          </w:tcPr>
          <w:p w14:paraId="00002628" w14:textId="77777777" w:rsidR="008204E2" w:rsidRDefault="008204E2" w:rsidP="0015598E">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20C48421" w14:textId="3F78B2D2" w:rsidR="008204E2" w:rsidRDefault="008204E2" w:rsidP="0015598E">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2E0DB74A" w14:textId="16FE8949" w:rsidR="008204E2" w:rsidRDefault="008204E2" w:rsidP="0015598E">
            <w:pPr>
              <w:spacing w:after="0" w:line="240" w:lineRule="auto"/>
              <w:jc w:val="center"/>
            </w:pPr>
            <w:r>
              <w:t>wym. 58 x 39 x 32 cm, 46 l</w:t>
            </w:r>
          </w:p>
        </w:tc>
        <w:tc>
          <w:tcPr>
            <w:tcW w:w="4520" w:type="dxa"/>
            <w:tcBorders>
              <w:top w:val="single" w:sz="4" w:space="0" w:color="auto"/>
              <w:left w:val="nil"/>
              <w:bottom w:val="single" w:sz="4" w:space="0" w:color="auto"/>
              <w:right w:val="single" w:sz="4" w:space="0" w:color="auto"/>
            </w:tcBorders>
            <w:vAlign w:val="center"/>
          </w:tcPr>
          <w:p w14:paraId="5F3D5637" w14:textId="34D2ADDD" w:rsidR="008204E2" w:rsidRDefault="008204E2" w:rsidP="0015598E">
            <w:pPr>
              <w:spacing w:after="0" w:line="240" w:lineRule="auto"/>
              <w:jc w:val="center"/>
              <w:rPr>
                <w:noProof/>
              </w:rPr>
            </w:pPr>
            <w:r>
              <w:rPr>
                <w:noProof/>
              </w:rPr>
              <w:drawing>
                <wp:inline distT="0" distB="0" distL="0" distR="0" wp14:anchorId="23526CD9" wp14:editId="611319D3">
                  <wp:extent cx="2085975" cy="14859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inline>
              </w:drawing>
            </w:r>
          </w:p>
        </w:tc>
      </w:tr>
      <w:tr w:rsidR="00B649A5" w:rsidRPr="009E6E8B" w14:paraId="4DF66EC8"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4CA4D441" w14:textId="0AD32D93"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6</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6A6FACC2" w14:textId="2A9530D1"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Krzesełko do karmienia</w:t>
            </w:r>
          </w:p>
        </w:tc>
        <w:tc>
          <w:tcPr>
            <w:tcW w:w="1232" w:type="dxa"/>
            <w:tcBorders>
              <w:top w:val="nil"/>
              <w:left w:val="nil"/>
              <w:bottom w:val="single" w:sz="4" w:space="0" w:color="auto"/>
              <w:right w:val="single" w:sz="4" w:space="0" w:color="auto"/>
            </w:tcBorders>
            <w:shd w:val="clear" w:color="auto" w:fill="auto"/>
            <w:noWrap/>
            <w:vAlign w:val="center"/>
          </w:tcPr>
          <w:p w14:paraId="594384F0" w14:textId="387E8AFB"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0E4FCBB3" w14:textId="69A69CD7"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264643B5" w14:textId="590BF514" w:rsidR="0015598E" w:rsidRPr="009E6E8B" w:rsidRDefault="008204E2" w:rsidP="0015598E">
            <w:pPr>
              <w:spacing w:after="0" w:line="240" w:lineRule="auto"/>
              <w:jc w:val="center"/>
              <w:rPr>
                <w:rFonts w:ascii="Calibri" w:eastAsia="Times New Roman" w:hAnsi="Calibri" w:cs="Calibri"/>
                <w:color w:val="000000"/>
                <w:lang w:eastAsia="pl-PL"/>
              </w:rPr>
            </w:pPr>
            <w:r>
              <w:t xml:space="preserve">Krzesełko wyposażone jest w: </w:t>
            </w:r>
            <w:r>
              <w:br/>
              <w:t xml:space="preserve">regulację wysokości siedziska w 6 pozycjach; </w:t>
            </w:r>
            <w:r>
              <w:br/>
              <w:t xml:space="preserve">regulację pochylenia oparcia w 3 pozycjach; </w:t>
            </w:r>
            <w:r>
              <w:br/>
              <w:t xml:space="preserve">pasy bezpieczeństwa; </w:t>
            </w:r>
            <w:r>
              <w:br/>
              <w:t xml:space="preserve">4 koła pozwalające na szybkie przesuwanie całej konstrukcji (+ hamulce); </w:t>
            </w:r>
            <w:r>
              <w:br/>
              <w:t xml:space="preserve">regulowana głębokość zamocowania blatu (płynna); </w:t>
            </w:r>
            <w:r w:rsidR="003864FF">
              <w:t xml:space="preserve"> </w:t>
            </w:r>
            <w:r>
              <w:t xml:space="preserve">dodatkowa plastikowa taca zakładana na blat (na zatrzaski), pozwalająca na szybkie podanie jedzenia; </w:t>
            </w:r>
            <w:r w:rsidR="003864FF">
              <w:t xml:space="preserve"> </w:t>
            </w:r>
            <w:r>
              <w:t xml:space="preserve">miękkie, kolorowe oraz zdejmowalne obicie ceratowe (każde zabrudzenie można bardzo łatwo zmyć); </w:t>
            </w:r>
            <w:r>
              <w:br/>
              <w:t xml:space="preserve">Krzesełko jest zalecane dla dzieci od 6 do 48 miesiąca życia. </w:t>
            </w:r>
            <w:r w:rsidR="003864FF">
              <w:t xml:space="preserve"> W</w:t>
            </w:r>
            <w:r>
              <w:t>ym. po rozłożeniu: 60/75/105 cm; mix. kolorów</w:t>
            </w:r>
          </w:p>
        </w:tc>
        <w:tc>
          <w:tcPr>
            <w:tcW w:w="4520" w:type="dxa"/>
            <w:tcBorders>
              <w:top w:val="single" w:sz="4" w:space="0" w:color="auto"/>
              <w:left w:val="nil"/>
              <w:bottom w:val="single" w:sz="4" w:space="0" w:color="auto"/>
              <w:right w:val="single" w:sz="4" w:space="0" w:color="auto"/>
            </w:tcBorders>
            <w:vAlign w:val="center"/>
          </w:tcPr>
          <w:p w14:paraId="70A03AA3" w14:textId="55539FD2" w:rsidR="0015598E" w:rsidRPr="009E6E8B" w:rsidRDefault="008204E2"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7D8F4393" wp14:editId="27C1EAA6">
                  <wp:extent cx="1390650" cy="15335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533525"/>
                          </a:xfrm>
                          <a:prstGeom prst="rect">
                            <a:avLst/>
                          </a:prstGeom>
                          <a:noFill/>
                          <a:ln>
                            <a:noFill/>
                          </a:ln>
                        </pic:spPr>
                      </pic:pic>
                    </a:graphicData>
                  </a:graphic>
                </wp:inline>
              </w:drawing>
            </w:r>
          </w:p>
        </w:tc>
      </w:tr>
      <w:tr w:rsidR="00B649A5" w:rsidRPr="009E6E8B" w14:paraId="02F6979E"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56F36B8" w14:textId="49232B3D"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0692FEFF" w14:textId="37DBE642"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Wózek dziecięcy dla 4 dzieci</w:t>
            </w:r>
          </w:p>
        </w:tc>
        <w:tc>
          <w:tcPr>
            <w:tcW w:w="1232" w:type="dxa"/>
            <w:tcBorders>
              <w:top w:val="nil"/>
              <w:left w:val="nil"/>
              <w:bottom w:val="single" w:sz="4" w:space="0" w:color="auto"/>
              <w:right w:val="single" w:sz="4" w:space="0" w:color="auto"/>
            </w:tcBorders>
            <w:shd w:val="clear" w:color="auto" w:fill="auto"/>
            <w:noWrap/>
            <w:vAlign w:val="center"/>
          </w:tcPr>
          <w:p w14:paraId="504D416C" w14:textId="0A1D390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3ED39C55" w14:textId="1E20E310"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57214963" w14:textId="0C2D87A7" w:rsidR="0015598E" w:rsidRPr="009E6E8B" w:rsidRDefault="003864FF" w:rsidP="0015598E">
            <w:pPr>
              <w:spacing w:after="0" w:line="240" w:lineRule="auto"/>
              <w:jc w:val="center"/>
              <w:rPr>
                <w:rFonts w:ascii="Calibri" w:eastAsia="Times New Roman" w:hAnsi="Calibri" w:cs="Calibri"/>
                <w:color w:val="000000"/>
                <w:lang w:eastAsia="pl-PL"/>
              </w:rPr>
            </w:pPr>
            <w:r>
              <w:t>Zaprojektowany dla czworga dzieci w wieku 6-36 miesięcy. Solidna aluminiowa rama. Części materiałowe oraz część bagażowa zrobione są z łatwo spieralnego poliestru. Lekkie koła skrętne z przodu, hamulec z tyłu. Wygodne siedzenia, każde wyposażone w 5 punktowy pas bezpieczeństwa. Tylne siedzenia są ruchome, mogą zostać rozłożone do pozycji leżącej. Wózek łatwo się składa.</w:t>
            </w:r>
            <w:r>
              <w:br/>
            </w:r>
            <w:r>
              <w:lastRenderedPageBreak/>
              <w:br/>
              <w:t>waga produktu: 22,4 kg, wym. złożony: 130 x 86,5 x 51.5 cm, wym. po rozłożeniu: 114 x 78 x 110 cm; max. obciążenie: 18 kg; wiek: 6-36 mies.</w:t>
            </w:r>
          </w:p>
        </w:tc>
        <w:tc>
          <w:tcPr>
            <w:tcW w:w="4520" w:type="dxa"/>
            <w:tcBorders>
              <w:top w:val="single" w:sz="4" w:space="0" w:color="auto"/>
              <w:left w:val="nil"/>
              <w:bottom w:val="single" w:sz="4" w:space="0" w:color="auto"/>
              <w:right w:val="single" w:sz="4" w:space="0" w:color="auto"/>
            </w:tcBorders>
            <w:vAlign w:val="center"/>
          </w:tcPr>
          <w:p w14:paraId="33093302" w14:textId="7A99258B" w:rsidR="0015598E" w:rsidRPr="009E6E8B" w:rsidRDefault="003864FF"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41DD8C3D" wp14:editId="1F3620E8">
                  <wp:extent cx="2171700" cy="19526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952625"/>
                          </a:xfrm>
                          <a:prstGeom prst="rect">
                            <a:avLst/>
                          </a:prstGeom>
                          <a:noFill/>
                          <a:ln>
                            <a:noFill/>
                          </a:ln>
                        </pic:spPr>
                      </pic:pic>
                    </a:graphicData>
                  </a:graphic>
                </wp:inline>
              </w:drawing>
            </w:r>
          </w:p>
        </w:tc>
      </w:tr>
      <w:tr w:rsidR="00B649A5" w:rsidRPr="009E6E8B" w14:paraId="40B7873C"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445B5E00" w14:textId="5BCBDED1"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8</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0031FE7F" w14:textId="6EB38E6A"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Leżaczek siedzisko dla malucha 3 w 1</w:t>
            </w:r>
          </w:p>
        </w:tc>
        <w:tc>
          <w:tcPr>
            <w:tcW w:w="1232" w:type="dxa"/>
            <w:tcBorders>
              <w:top w:val="nil"/>
              <w:left w:val="nil"/>
              <w:bottom w:val="single" w:sz="4" w:space="0" w:color="auto"/>
              <w:right w:val="single" w:sz="4" w:space="0" w:color="auto"/>
            </w:tcBorders>
            <w:shd w:val="clear" w:color="auto" w:fill="auto"/>
            <w:noWrap/>
            <w:vAlign w:val="center"/>
          </w:tcPr>
          <w:p w14:paraId="18FCEF1C" w14:textId="796B5BC9"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3A6DB5A7" w14:textId="26AD21C9"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2</w:t>
            </w:r>
          </w:p>
        </w:tc>
        <w:tc>
          <w:tcPr>
            <w:tcW w:w="3750" w:type="dxa"/>
            <w:tcBorders>
              <w:top w:val="single" w:sz="4" w:space="0" w:color="auto"/>
              <w:left w:val="nil"/>
              <w:bottom w:val="single" w:sz="4" w:space="0" w:color="auto"/>
              <w:right w:val="single" w:sz="4" w:space="0" w:color="auto"/>
            </w:tcBorders>
            <w:vAlign w:val="center"/>
          </w:tcPr>
          <w:p w14:paraId="1DDE9D85" w14:textId="1E531025" w:rsidR="0015598E" w:rsidRPr="009E6E8B" w:rsidRDefault="003864FF" w:rsidP="0015598E">
            <w:pPr>
              <w:spacing w:after="0" w:line="240" w:lineRule="auto"/>
              <w:jc w:val="center"/>
              <w:rPr>
                <w:rFonts w:ascii="Calibri" w:eastAsia="Times New Roman" w:hAnsi="Calibri" w:cs="Calibri"/>
                <w:color w:val="000000"/>
                <w:lang w:eastAsia="pl-PL"/>
              </w:rPr>
            </w:pPr>
            <w:r>
              <w:t>Stabilny, interaktywny leżaczek z funkcją bujania i możliwością zamiany w fotelik. Po przełączeniu przycisku, leżaczek wprawiany jest w delikatne wibracje, które uspokajają i usypiają maluszka. Wpinany łuk wyposażony jest w 3 zawieszki w tym jedna z funkcją pozytywki. Po wysunięciu blokady bujaczek zamienia się w stabilne łóżeczko. Pas biodrowy utrzymuje malucha bezpiecznie wewnątrz bujaka. Kiedy maluch urośnie, leżaczek można zamienić w wygodne krzesełko. max obciążenie: 27 kg; wym. bujaka ok. 70 x 43 x 55 cm; wymaga 1 baterii typu LR 20; wiek: 0+,</w:t>
            </w:r>
          </w:p>
        </w:tc>
        <w:tc>
          <w:tcPr>
            <w:tcW w:w="4520" w:type="dxa"/>
            <w:tcBorders>
              <w:top w:val="single" w:sz="4" w:space="0" w:color="auto"/>
              <w:left w:val="nil"/>
              <w:bottom w:val="single" w:sz="4" w:space="0" w:color="auto"/>
              <w:right w:val="single" w:sz="4" w:space="0" w:color="auto"/>
            </w:tcBorders>
            <w:vAlign w:val="center"/>
          </w:tcPr>
          <w:p w14:paraId="004DB8CF" w14:textId="714F0DF6" w:rsidR="0015598E" w:rsidRPr="009E6E8B" w:rsidRDefault="003864FF"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652912A0" wp14:editId="7A6ECD8A">
                  <wp:extent cx="2113247" cy="2190750"/>
                  <wp:effectExtent l="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8898" cy="2196608"/>
                          </a:xfrm>
                          <a:prstGeom prst="rect">
                            <a:avLst/>
                          </a:prstGeom>
                          <a:noFill/>
                          <a:ln>
                            <a:noFill/>
                          </a:ln>
                        </pic:spPr>
                      </pic:pic>
                    </a:graphicData>
                  </a:graphic>
                </wp:inline>
              </w:drawing>
            </w:r>
          </w:p>
        </w:tc>
      </w:tr>
      <w:tr w:rsidR="00B649A5" w:rsidRPr="009E6E8B" w14:paraId="49B485F0"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48ABC5B" w14:textId="2D83313D"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9</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2968BE7C" w14:textId="5AF5E7EC"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Podkład nieprzemakalny do łóżeczek</w:t>
            </w:r>
          </w:p>
        </w:tc>
        <w:tc>
          <w:tcPr>
            <w:tcW w:w="1232" w:type="dxa"/>
            <w:tcBorders>
              <w:top w:val="nil"/>
              <w:left w:val="nil"/>
              <w:bottom w:val="single" w:sz="4" w:space="0" w:color="auto"/>
              <w:right w:val="single" w:sz="4" w:space="0" w:color="auto"/>
            </w:tcBorders>
            <w:shd w:val="clear" w:color="auto" w:fill="auto"/>
            <w:noWrap/>
            <w:vAlign w:val="center"/>
          </w:tcPr>
          <w:p w14:paraId="32606334" w14:textId="26CF22A6"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36CA98A9" w14:textId="737112F1"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10</w:t>
            </w:r>
          </w:p>
        </w:tc>
        <w:tc>
          <w:tcPr>
            <w:tcW w:w="3750" w:type="dxa"/>
            <w:tcBorders>
              <w:top w:val="single" w:sz="4" w:space="0" w:color="auto"/>
              <w:left w:val="nil"/>
              <w:bottom w:val="single" w:sz="4" w:space="0" w:color="auto"/>
              <w:right w:val="single" w:sz="4" w:space="0" w:color="auto"/>
            </w:tcBorders>
            <w:vAlign w:val="center"/>
          </w:tcPr>
          <w:p w14:paraId="154F4BE9" w14:textId="545861B3" w:rsidR="0015598E" w:rsidRPr="009E6E8B" w:rsidRDefault="003864FF" w:rsidP="0015598E">
            <w:pPr>
              <w:spacing w:after="0" w:line="240" w:lineRule="auto"/>
              <w:jc w:val="center"/>
              <w:rPr>
                <w:rFonts w:ascii="Calibri" w:eastAsia="Times New Roman" w:hAnsi="Calibri" w:cs="Calibri"/>
                <w:color w:val="000000"/>
                <w:lang w:eastAsia="pl-PL"/>
              </w:rPr>
            </w:pPr>
            <w:r>
              <w:t xml:space="preserve">Nieprzemakalny podkład pod prześcieradło wykonany z pikowanej tkaniny bawełnianej, który doskonale chroni materac lub inne powierzchnie przed zabrudzeniem. Spodnia warstwa podkładu została pokryta warstwą wodoodpornego materiału wykonanego z PCV, dzięki czemu ochraniacz jest całkowicie nieprzemakalny, </w:t>
            </w:r>
            <w:r>
              <w:lastRenderedPageBreak/>
              <w:t xml:space="preserve">a jednocześnie zapewnia komfort użytkowania. Mocowanie z gumką zakłada się za nóżki łóżeczka. </w:t>
            </w:r>
            <w:r>
              <w:br/>
            </w:r>
            <w:proofErr w:type="spellStart"/>
            <w:r>
              <w:t>Wym</w:t>
            </w:r>
            <w:proofErr w:type="spellEnd"/>
            <w:r>
              <w:t>: 55 x 140 cm; materiał: 100% bawełna, materiał z PCV</w:t>
            </w:r>
          </w:p>
        </w:tc>
        <w:tc>
          <w:tcPr>
            <w:tcW w:w="4520" w:type="dxa"/>
            <w:tcBorders>
              <w:top w:val="single" w:sz="4" w:space="0" w:color="auto"/>
              <w:left w:val="nil"/>
              <w:bottom w:val="single" w:sz="4" w:space="0" w:color="auto"/>
              <w:right w:val="single" w:sz="4" w:space="0" w:color="auto"/>
            </w:tcBorders>
            <w:vAlign w:val="center"/>
          </w:tcPr>
          <w:p w14:paraId="1E1FEC2F" w14:textId="01197A6B" w:rsidR="0015598E" w:rsidRPr="009E6E8B" w:rsidRDefault="003864FF"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2FF51799" wp14:editId="29A3845C">
                  <wp:extent cx="1924050" cy="15144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514475"/>
                          </a:xfrm>
                          <a:prstGeom prst="rect">
                            <a:avLst/>
                          </a:prstGeom>
                          <a:noFill/>
                          <a:ln>
                            <a:noFill/>
                          </a:ln>
                        </pic:spPr>
                      </pic:pic>
                    </a:graphicData>
                  </a:graphic>
                </wp:inline>
              </w:drawing>
            </w:r>
          </w:p>
        </w:tc>
      </w:tr>
      <w:tr w:rsidR="00B649A5" w:rsidRPr="009E6E8B" w14:paraId="28D92485"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520405F" w14:textId="0DB4CAA2"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10</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1524BC9" w14:textId="53F0A32E"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Kolorowy pociąg</w:t>
            </w:r>
          </w:p>
        </w:tc>
        <w:tc>
          <w:tcPr>
            <w:tcW w:w="1232" w:type="dxa"/>
            <w:tcBorders>
              <w:top w:val="nil"/>
              <w:left w:val="nil"/>
              <w:bottom w:val="single" w:sz="4" w:space="0" w:color="auto"/>
              <w:right w:val="single" w:sz="4" w:space="0" w:color="auto"/>
            </w:tcBorders>
            <w:shd w:val="clear" w:color="auto" w:fill="auto"/>
            <w:noWrap/>
            <w:vAlign w:val="center"/>
          </w:tcPr>
          <w:p w14:paraId="3D323E9A" w14:textId="51B110D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4B9878F4" w14:textId="10DF44D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33650EC5" w14:textId="11F23CE2" w:rsidR="0015598E" w:rsidRPr="009E6E8B" w:rsidRDefault="00CB7B7C" w:rsidP="0015598E">
            <w:pPr>
              <w:spacing w:after="0" w:line="240" w:lineRule="auto"/>
              <w:jc w:val="center"/>
              <w:rPr>
                <w:rFonts w:ascii="Calibri" w:eastAsia="Times New Roman" w:hAnsi="Calibri" w:cs="Calibri"/>
                <w:color w:val="000000"/>
                <w:lang w:eastAsia="pl-PL"/>
              </w:rPr>
            </w:pPr>
            <w:r>
              <w:t xml:space="preserve">Kolorowa, bardzo estetyczna i perfekcyjnie wykonana. Jej obecność w kąciku zabaw to gwarancja atrakcyjnej i wielokierunkowej stymulacji rozwoju każdego malucha. Wspólna zabawa z wykorzystaniem lokomotywy stwarza znakomitą okazję do integrowania się z grupą i rozwijania umiejętności współpracy. To również możliwość ciekawych zabaw tematycznych i zabaw w role, które znakomicie wzbogacają dziecięce doświadczenia. Natomiast zabawa wsparta umiejętnym komentarzem opiekuna może się przydać przy wprowadzaniu i utrwalaniu stosowania liczby w jej aspekcie porządkowym. Dodatkowa możliwość swobodnego łączenia poszczególnych elementów przy pomocy rzepów pozwala dzieciom na rozwijanie umiejętności konstruktorskich. Zabawa w towarzystwie kolorowej lokomotywy to prawdziwa przyjemność! Pokryty trwałą i łatwą w utrzymaniu czystości </w:t>
            </w:r>
            <w:r>
              <w:lastRenderedPageBreak/>
              <w:t>tkaniną PCW, wypełniony pianką o podwyższonej gęstości. 8 elementów, łączna długość: 3, 42 m</w:t>
            </w:r>
          </w:p>
        </w:tc>
        <w:tc>
          <w:tcPr>
            <w:tcW w:w="4520" w:type="dxa"/>
            <w:tcBorders>
              <w:top w:val="single" w:sz="4" w:space="0" w:color="auto"/>
              <w:left w:val="nil"/>
              <w:bottom w:val="single" w:sz="4" w:space="0" w:color="auto"/>
              <w:right w:val="single" w:sz="4" w:space="0" w:color="auto"/>
            </w:tcBorders>
            <w:vAlign w:val="center"/>
          </w:tcPr>
          <w:p w14:paraId="46F46525" w14:textId="57E1969A" w:rsidR="0015598E" w:rsidRPr="009E6E8B" w:rsidRDefault="00CB7B7C"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411022ED" wp14:editId="262AED62">
                  <wp:extent cx="2190750" cy="15811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581150"/>
                          </a:xfrm>
                          <a:prstGeom prst="rect">
                            <a:avLst/>
                          </a:prstGeom>
                          <a:noFill/>
                          <a:ln>
                            <a:noFill/>
                          </a:ln>
                        </pic:spPr>
                      </pic:pic>
                    </a:graphicData>
                  </a:graphic>
                </wp:inline>
              </w:drawing>
            </w:r>
          </w:p>
        </w:tc>
      </w:tr>
      <w:tr w:rsidR="00B649A5" w:rsidRPr="009E6E8B" w14:paraId="4F8CF83D"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5C338F87" w14:textId="4914322F"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11</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411623E8" w14:textId="606001C8"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Tablica SOWA z regulaminem korzystania z placu zabaw</w:t>
            </w:r>
          </w:p>
        </w:tc>
        <w:tc>
          <w:tcPr>
            <w:tcW w:w="1232" w:type="dxa"/>
            <w:tcBorders>
              <w:top w:val="nil"/>
              <w:left w:val="nil"/>
              <w:bottom w:val="single" w:sz="4" w:space="0" w:color="auto"/>
              <w:right w:val="single" w:sz="4" w:space="0" w:color="auto"/>
            </w:tcBorders>
            <w:shd w:val="clear" w:color="auto" w:fill="auto"/>
            <w:noWrap/>
            <w:vAlign w:val="center"/>
          </w:tcPr>
          <w:p w14:paraId="096C4A69" w14:textId="5E313929"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1A6F4A6E" w14:textId="216ABC21"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3A871ED9" w14:textId="3EBE2408" w:rsidR="0015598E" w:rsidRPr="009E6E8B" w:rsidRDefault="00AC3640" w:rsidP="0015598E">
            <w:pPr>
              <w:spacing w:after="0" w:line="240" w:lineRule="auto"/>
              <w:jc w:val="center"/>
              <w:rPr>
                <w:rFonts w:ascii="Calibri" w:eastAsia="Times New Roman" w:hAnsi="Calibri" w:cs="Calibri"/>
                <w:color w:val="000000"/>
                <w:lang w:eastAsia="pl-PL"/>
              </w:rPr>
            </w:pPr>
            <w:r>
              <w:t>Tablica sowa z regulaminem korzystania z placu zabaw. o konstrukcja stalowa i malowana proszkowo o produkt zgodny z normą 1176-1:2017</w:t>
            </w:r>
            <w:r>
              <w:br/>
            </w:r>
            <w:r>
              <w:br/>
              <w:t>Dane urządzenia</w:t>
            </w:r>
            <w:r>
              <w:br/>
              <w:t>Szerokość 0,60 m</w:t>
            </w:r>
            <w:r>
              <w:br/>
              <w:t>Wysokość całkowita 1,70 m</w:t>
            </w:r>
            <w:r>
              <w:br/>
              <w:t>Wysokość tablicy: 0,67 m</w:t>
            </w:r>
          </w:p>
        </w:tc>
        <w:tc>
          <w:tcPr>
            <w:tcW w:w="4520" w:type="dxa"/>
            <w:tcBorders>
              <w:top w:val="single" w:sz="4" w:space="0" w:color="auto"/>
              <w:left w:val="nil"/>
              <w:bottom w:val="single" w:sz="4" w:space="0" w:color="auto"/>
              <w:right w:val="single" w:sz="4" w:space="0" w:color="auto"/>
            </w:tcBorders>
            <w:vAlign w:val="center"/>
          </w:tcPr>
          <w:p w14:paraId="6CB75035" w14:textId="754A3A05" w:rsidR="0015598E" w:rsidRPr="009E6E8B" w:rsidRDefault="00AC3640"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01CA5B54" wp14:editId="17F3C918">
                  <wp:extent cx="2253622" cy="2533484"/>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8622" cy="2539105"/>
                          </a:xfrm>
                          <a:prstGeom prst="rect">
                            <a:avLst/>
                          </a:prstGeom>
                          <a:noFill/>
                          <a:ln>
                            <a:noFill/>
                          </a:ln>
                        </pic:spPr>
                      </pic:pic>
                    </a:graphicData>
                  </a:graphic>
                </wp:inline>
              </w:drawing>
            </w:r>
          </w:p>
        </w:tc>
      </w:tr>
      <w:tr w:rsidR="00B649A5" w:rsidRPr="009E6E8B" w14:paraId="5CC06622"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27714D8" w14:textId="16D41C15"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12</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1D676049" w14:textId="16BFF67D"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Podświetlany stolik na wodę i piasek</w:t>
            </w:r>
          </w:p>
        </w:tc>
        <w:tc>
          <w:tcPr>
            <w:tcW w:w="1232" w:type="dxa"/>
            <w:tcBorders>
              <w:top w:val="nil"/>
              <w:left w:val="nil"/>
              <w:bottom w:val="single" w:sz="4" w:space="0" w:color="auto"/>
              <w:right w:val="single" w:sz="4" w:space="0" w:color="auto"/>
            </w:tcBorders>
            <w:shd w:val="clear" w:color="auto" w:fill="auto"/>
            <w:noWrap/>
            <w:vAlign w:val="center"/>
          </w:tcPr>
          <w:p w14:paraId="21E5A4BE" w14:textId="5D5FCB3C"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01EDC6CC" w14:textId="3F04B4FB"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9F03550" w14:textId="151ACA37" w:rsidR="0015598E" w:rsidRPr="009E6E8B" w:rsidRDefault="00063A63" w:rsidP="00063A63">
            <w:pPr>
              <w:pStyle w:val="Bezodstpw"/>
              <w:jc w:val="center"/>
              <w:rPr>
                <w:rFonts w:eastAsia="Times New Roman" w:cs="Calibri"/>
                <w:color w:val="000000"/>
                <w:lang w:eastAsia="pl-PL"/>
              </w:rPr>
            </w:pPr>
            <w:r>
              <w:t xml:space="preserve">Podświetlany stolik z podwyższoną krawędzią, tworzy przestrzeń do nauki poprzez zabawę i eksplorację sensoryczną. Wytrzymała, ale lekka konstrukcja jest łatwa do przenoszenia, szybka do czyszczenia i idealna do indywidualnej pracy lub wspólnej zabawy. Stolik przystosowany jest do pracy na sucho i mokro. Zapewnia delikatne kolorowe lub białe światło, które można regulować za pomocą pilota. Obszar blatu stolika może być używany do sortowania i układania </w:t>
            </w:r>
            <w:r>
              <w:lastRenderedPageBreak/>
              <w:t xml:space="preserve">przedmiotów, badania różnych materiałów i substancji (płyn, piasek, galaretka, pianka). Stanowi idealną bazę do sensorycznych zabaw. Posiada klasę energetyczną A+ i jest wodoodporny (klasa IP65). W zestawie uniwersalny zasilacz. 8-godzinny cykl ładowania zapewnia średnio 5-10 godzin pracy (w zależności od ustawienia programu). </w:t>
            </w:r>
            <w:r>
              <w:br/>
            </w:r>
            <w:r>
              <w:br/>
            </w:r>
            <w:proofErr w:type="spellStart"/>
            <w:r>
              <w:t>Specyfiakcja</w:t>
            </w:r>
            <w:proofErr w:type="spellEnd"/>
            <w:r>
              <w:t xml:space="preserve"> produktu:</w:t>
            </w:r>
            <w:r>
              <w:br/>
              <w:t xml:space="preserve">wym.: śr. 69 cm, wys. 45 cm; </w:t>
            </w:r>
            <w:r>
              <w:br/>
              <w:t xml:space="preserve">wys. krawędzi blatu: 6 cm; </w:t>
            </w:r>
            <w:r>
              <w:br/>
              <w:t xml:space="preserve">materiał: tworzywo sztuczne; </w:t>
            </w:r>
            <w:r>
              <w:br/>
              <w:t>instrukcja.</w:t>
            </w:r>
          </w:p>
        </w:tc>
        <w:tc>
          <w:tcPr>
            <w:tcW w:w="4520" w:type="dxa"/>
            <w:tcBorders>
              <w:top w:val="single" w:sz="4" w:space="0" w:color="auto"/>
              <w:left w:val="nil"/>
              <w:bottom w:val="single" w:sz="4" w:space="0" w:color="auto"/>
              <w:right w:val="single" w:sz="4" w:space="0" w:color="auto"/>
            </w:tcBorders>
            <w:vAlign w:val="center"/>
          </w:tcPr>
          <w:p w14:paraId="2F39F031" w14:textId="40C18817" w:rsidR="0015598E" w:rsidRPr="009E6E8B" w:rsidRDefault="00063A63"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59FE3E09" wp14:editId="6722E53F">
                  <wp:extent cx="1781175" cy="10382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038225"/>
                          </a:xfrm>
                          <a:prstGeom prst="rect">
                            <a:avLst/>
                          </a:prstGeom>
                          <a:noFill/>
                          <a:ln>
                            <a:noFill/>
                          </a:ln>
                        </pic:spPr>
                      </pic:pic>
                    </a:graphicData>
                  </a:graphic>
                </wp:inline>
              </w:drawing>
            </w:r>
          </w:p>
        </w:tc>
      </w:tr>
      <w:tr w:rsidR="00B649A5" w:rsidRPr="009E6E8B" w14:paraId="6E08E505"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78DDB82B" w14:textId="49516D4E"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13</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6CEF3B2C" w14:textId="329FE88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Podświetlany panel prostokątny</w:t>
            </w:r>
          </w:p>
        </w:tc>
        <w:tc>
          <w:tcPr>
            <w:tcW w:w="1232" w:type="dxa"/>
            <w:tcBorders>
              <w:top w:val="nil"/>
              <w:left w:val="nil"/>
              <w:bottom w:val="single" w:sz="4" w:space="0" w:color="auto"/>
              <w:right w:val="single" w:sz="4" w:space="0" w:color="auto"/>
            </w:tcBorders>
            <w:shd w:val="clear" w:color="auto" w:fill="auto"/>
            <w:noWrap/>
            <w:vAlign w:val="center"/>
          </w:tcPr>
          <w:p w14:paraId="30BDFEA5" w14:textId="3BA7AF9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03DEDCEE" w14:textId="2B0766E8"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7CE59E6" w14:textId="0B04E83C" w:rsidR="0015598E" w:rsidRPr="009E6E8B" w:rsidRDefault="00063A63" w:rsidP="0015598E">
            <w:pPr>
              <w:spacing w:after="0" w:line="240" w:lineRule="auto"/>
              <w:jc w:val="center"/>
              <w:rPr>
                <w:rFonts w:ascii="Calibri" w:eastAsia="Times New Roman" w:hAnsi="Calibri" w:cs="Calibri"/>
                <w:color w:val="000000"/>
                <w:lang w:eastAsia="pl-PL"/>
              </w:rPr>
            </w:pPr>
            <w:r>
              <w:t xml:space="preserve">Panel świetlny jest uniwersalnym narzędziem, dającym duże możliwości zastosowania. Zapewnia delikatne podświetlenie, idealne do eksperymentowania z kolorami i kształtami przedmiotów. Na blacie można układać przezroczyste figury, kolorowe folie, papiery transparentne, lusterka. Wykonany z wysokiej jakości materiałów, łatwy w obsłudze. Urządzenie jest lekkie, wytrzymałe i całkowicie bezpieczne dla małych użytkowników. </w:t>
            </w:r>
            <w:r>
              <w:br/>
              <w:t xml:space="preserve">wym. 65 x 47 cm; obszar płyty </w:t>
            </w:r>
            <w:r>
              <w:lastRenderedPageBreak/>
              <w:t>podświetlanej: A2 (58,5 x 41 cm); dołączony przewód zasilający</w:t>
            </w:r>
          </w:p>
        </w:tc>
        <w:tc>
          <w:tcPr>
            <w:tcW w:w="4520" w:type="dxa"/>
            <w:tcBorders>
              <w:top w:val="single" w:sz="4" w:space="0" w:color="auto"/>
              <w:left w:val="nil"/>
              <w:bottom w:val="single" w:sz="4" w:space="0" w:color="auto"/>
              <w:right w:val="single" w:sz="4" w:space="0" w:color="auto"/>
            </w:tcBorders>
            <w:vAlign w:val="center"/>
          </w:tcPr>
          <w:p w14:paraId="625B9250" w14:textId="0581B765" w:rsidR="0015598E" w:rsidRPr="009E6E8B" w:rsidRDefault="00063A63"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4F5F5BCF" wp14:editId="4B729317">
                  <wp:extent cx="2295525" cy="12192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219200"/>
                          </a:xfrm>
                          <a:prstGeom prst="rect">
                            <a:avLst/>
                          </a:prstGeom>
                          <a:noFill/>
                          <a:ln>
                            <a:noFill/>
                          </a:ln>
                        </pic:spPr>
                      </pic:pic>
                    </a:graphicData>
                  </a:graphic>
                </wp:inline>
              </w:drawing>
            </w:r>
          </w:p>
        </w:tc>
      </w:tr>
      <w:tr w:rsidR="00B649A5" w:rsidRPr="009E6E8B" w14:paraId="34DCF9EE"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7372E89D" w14:textId="19492BCE"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14</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1A52B3AB" w14:textId="56039737"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Świetlne klocki konstrukcyjne</w:t>
            </w:r>
          </w:p>
        </w:tc>
        <w:tc>
          <w:tcPr>
            <w:tcW w:w="1232" w:type="dxa"/>
            <w:tcBorders>
              <w:top w:val="nil"/>
              <w:left w:val="nil"/>
              <w:bottom w:val="single" w:sz="4" w:space="0" w:color="auto"/>
              <w:right w:val="single" w:sz="4" w:space="0" w:color="auto"/>
            </w:tcBorders>
            <w:shd w:val="clear" w:color="auto" w:fill="auto"/>
            <w:noWrap/>
            <w:vAlign w:val="center"/>
          </w:tcPr>
          <w:p w14:paraId="71C3587F" w14:textId="62CCF704"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6E26F4DF" w14:textId="6C2D2CB7"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678D0F36" w14:textId="21B7DC0C" w:rsidR="0015598E" w:rsidRPr="009E6E8B" w:rsidRDefault="00063A63" w:rsidP="0015598E">
            <w:pPr>
              <w:spacing w:after="0" w:line="240" w:lineRule="auto"/>
              <w:jc w:val="center"/>
              <w:rPr>
                <w:rFonts w:ascii="Calibri" w:eastAsia="Times New Roman" w:hAnsi="Calibri" w:cs="Calibri"/>
                <w:color w:val="000000"/>
                <w:lang w:eastAsia="pl-PL"/>
              </w:rPr>
            </w:pPr>
            <w:r>
              <w:t xml:space="preserve">Zestaw 12 innowacyjnych klocków wielokrotnego ładowania, które rozświetlają się po potrząśnięciu. Można z nich budować emanujące światłem wieże lub inne konstrukcje. Podczas zabawy dzieci odkrywają przyczynę i skutek oraz reakcję na bodziec. Każdy klocek pozostaje podświetlony przez 3 minuty, a następnie wymaga ponownego stuknięcia, aby rozświetlić się. Zestaw stymuluje zmysły i zachęca do kreatywnych eksperymentów w trakcie zabawy. Stanowi doskonałą pomoc do terapii sensorycznej. </w:t>
            </w:r>
            <w:r>
              <w:br/>
              <w:t>12 szt.; wym.: 21,2 x 10 x 6,6 cm; kolor: niebieski, zielony, żółty, pomarańczowy, różowy, fioletowy; czas ładowania: ok. 3-4 h; czas użytkowania: ok. 2,5 h; kabel USB; materiał: tworzywo sztuczne</w:t>
            </w:r>
          </w:p>
        </w:tc>
        <w:tc>
          <w:tcPr>
            <w:tcW w:w="4520" w:type="dxa"/>
            <w:tcBorders>
              <w:top w:val="single" w:sz="4" w:space="0" w:color="auto"/>
              <w:left w:val="nil"/>
              <w:bottom w:val="single" w:sz="4" w:space="0" w:color="auto"/>
              <w:right w:val="single" w:sz="4" w:space="0" w:color="auto"/>
            </w:tcBorders>
            <w:vAlign w:val="center"/>
          </w:tcPr>
          <w:p w14:paraId="298D82BB" w14:textId="19F475D4" w:rsidR="0015598E" w:rsidRPr="009E6E8B" w:rsidRDefault="004011A2"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2B9B3AA3" wp14:editId="5355B458">
                  <wp:extent cx="2209800" cy="14954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495425"/>
                          </a:xfrm>
                          <a:prstGeom prst="rect">
                            <a:avLst/>
                          </a:prstGeom>
                          <a:noFill/>
                          <a:ln>
                            <a:noFill/>
                          </a:ln>
                        </pic:spPr>
                      </pic:pic>
                    </a:graphicData>
                  </a:graphic>
                </wp:inline>
              </w:drawing>
            </w:r>
          </w:p>
        </w:tc>
      </w:tr>
      <w:tr w:rsidR="00B649A5" w:rsidRPr="009E6E8B" w14:paraId="27ED797D"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5E929F21" w14:textId="15DE88CD"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15</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9EF8DDB" w14:textId="1C1967A3"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Marakasy świetlne</w:t>
            </w:r>
          </w:p>
        </w:tc>
        <w:tc>
          <w:tcPr>
            <w:tcW w:w="1232" w:type="dxa"/>
            <w:tcBorders>
              <w:top w:val="nil"/>
              <w:left w:val="nil"/>
              <w:bottom w:val="single" w:sz="4" w:space="0" w:color="auto"/>
              <w:right w:val="single" w:sz="4" w:space="0" w:color="auto"/>
            </w:tcBorders>
            <w:shd w:val="clear" w:color="auto" w:fill="auto"/>
            <w:noWrap/>
            <w:vAlign w:val="center"/>
          </w:tcPr>
          <w:p w14:paraId="3621CE5F" w14:textId="15A99522"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49F6D4C0" w14:textId="25CB06AE"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1D4C931B" w14:textId="3EDE223E" w:rsidR="0015598E" w:rsidRPr="009E6E8B" w:rsidRDefault="004011A2" w:rsidP="0015598E">
            <w:pPr>
              <w:spacing w:after="0" w:line="240" w:lineRule="auto"/>
              <w:jc w:val="center"/>
              <w:rPr>
                <w:rFonts w:ascii="Calibri" w:eastAsia="Times New Roman" w:hAnsi="Calibri" w:cs="Calibri"/>
                <w:color w:val="000000"/>
                <w:lang w:eastAsia="pl-PL"/>
              </w:rPr>
            </w:pPr>
            <w:r>
              <w:t xml:space="preserve">Marakasy po włączeniu reagują na każdy ruch, emitując barwne światło. Idealnie sprawdzą się podczas zabaw w zaciemnionym pomieszczeniu lub w terapii integracji sensorycznej. Zabawa marakasami stymuluje zmysł wzroku, rozbudza ciekawość muzyczną , a także stanowi świetne wprowadzenie </w:t>
            </w:r>
            <w:r>
              <w:lastRenderedPageBreak/>
              <w:t>do nauki wyczucia rytmu.</w:t>
            </w:r>
            <w:r>
              <w:br/>
              <w:t>2 szt. ; materiał: tworzywo sztuczne;</w:t>
            </w:r>
          </w:p>
        </w:tc>
        <w:tc>
          <w:tcPr>
            <w:tcW w:w="4520" w:type="dxa"/>
            <w:tcBorders>
              <w:top w:val="single" w:sz="4" w:space="0" w:color="auto"/>
              <w:left w:val="nil"/>
              <w:bottom w:val="single" w:sz="4" w:space="0" w:color="auto"/>
              <w:right w:val="single" w:sz="4" w:space="0" w:color="auto"/>
            </w:tcBorders>
            <w:vAlign w:val="center"/>
          </w:tcPr>
          <w:p w14:paraId="1DB445FB" w14:textId="4F123CFD" w:rsidR="0015598E" w:rsidRPr="009E6E8B" w:rsidRDefault="004011A2"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68BB4BE3" wp14:editId="18AD6541">
                  <wp:extent cx="2295525" cy="11334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133475"/>
                          </a:xfrm>
                          <a:prstGeom prst="rect">
                            <a:avLst/>
                          </a:prstGeom>
                          <a:noFill/>
                          <a:ln>
                            <a:noFill/>
                          </a:ln>
                        </pic:spPr>
                      </pic:pic>
                    </a:graphicData>
                  </a:graphic>
                </wp:inline>
              </w:drawing>
            </w:r>
          </w:p>
        </w:tc>
      </w:tr>
      <w:tr w:rsidR="00B649A5" w:rsidRPr="009E6E8B" w14:paraId="1F81FD3A"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3C0E5B60" w14:textId="2ECE3A39"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16</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0DD4541D" w14:textId="78CC0611"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Zestaw do </w:t>
            </w:r>
            <w:proofErr w:type="spellStart"/>
            <w:r>
              <w:rPr>
                <w:rFonts w:ascii="Calibri" w:hAnsi="Calibri" w:cs="Calibri"/>
                <w:color w:val="000000"/>
              </w:rPr>
              <w:t>rymiki</w:t>
            </w:r>
            <w:proofErr w:type="spellEnd"/>
            <w:r>
              <w:rPr>
                <w:rFonts w:ascii="Calibri" w:hAnsi="Calibri" w:cs="Calibri"/>
                <w:color w:val="000000"/>
              </w:rPr>
              <w:t xml:space="preserve"> (piłki do rytmiki 4 szt., chusty cyrkowe neonowe 3 szt., kolorowe liny 5 szt., muzykalne jajka 4 szt., wstęgi gimnastyczne 6 szt.)</w:t>
            </w:r>
          </w:p>
        </w:tc>
        <w:tc>
          <w:tcPr>
            <w:tcW w:w="1232" w:type="dxa"/>
            <w:tcBorders>
              <w:top w:val="nil"/>
              <w:left w:val="nil"/>
              <w:bottom w:val="single" w:sz="4" w:space="0" w:color="auto"/>
              <w:right w:val="single" w:sz="4" w:space="0" w:color="auto"/>
            </w:tcBorders>
            <w:shd w:val="clear" w:color="auto" w:fill="auto"/>
            <w:noWrap/>
            <w:vAlign w:val="center"/>
          </w:tcPr>
          <w:p w14:paraId="25AB85AC" w14:textId="4611B79B"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4033E69C" w14:textId="30BD91D9"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2222C152" w14:textId="270C0026" w:rsidR="0015598E" w:rsidRPr="009E6E8B" w:rsidRDefault="004011A2" w:rsidP="0015598E">
            <w:pPr>
              <w:spacing w:after="0" w:line="240" w:lineRule="auto"/>
              <w:jc w:val="center"/>
              <w:rPr>
                <w:rFonts w:ascii="Calibri" w:eastAsia="Times New Roman" w:hAnsi="Calibri" w:cs="Calibri"/>
                <w:color w:val="000000"/>
                <w:lang w:eastAsia="pl-PL"/>
              </w:rPr>
            </w:pPr>
            <w:r>
              <w:t>Zestaw do rytmiki zawiera:</w:t>
            </w:r>
            <w:r>
              <w:br/>
              <w:t>piłki do rytmiki: 4 szt.</w:t>
            </w:r>
            <w:r>
              <w:br/>
              <w:t>chusty cyrkowe neonowe: 6 szt.</w:t>
            </w:r>
            <w:r>
              <w:br/>
              <w:t>kolorowe liny: 5 szt.</w:t>
            </w:r>
            <w:r>
              <w:br/>
              <w:t>muzykalne jajka: 4 szt.</w:t>
            </w:r>
            <w:r>
              <w:br/>
              <w:t>wstęgi gimnastyczne: 6 szt.</w:t>
            </w:r>
            <w:r>
              <w:br/>
              <w:t>tamburyn 21 cm</w:t>
            </w:r>
            <w:r>
              <w:br/>
              <w:t>trójkąty: 2 szt.</w:t>
            </w:r>
            <w:r>
              <w:br/>
              <w:t>dzwonki na drewnianej rączce: 3 szt.</w:t>
            </w:r>
            <w:r>
              <w:br/>
            </w:r>
            <w:proofErr w:type="spellStart"/>
            <w:r>
              <w:t>klawesy</w:t>
            </w:r>
            <w:proofErr w:type="spellEnd"/>
            <w:r>
              <w:t>: 2 pary</w:t>
            </w:r>
            <w:r>
              <w:br/>
              <w:t xml:space="preserve">bębenek ręczny 25 cm. </w:t>
            </w:r>
            <w:r>
              <w:br/>
              <w:t>Zapakowany w plastikowe pudełko z przykrywką.</w:t>
            </w:r>
          </w:p>
        </w:tc>
        <w:tc>
          <w:tcPr>
            <w:tcW w:w="4520" w:type="dxa"/>
            <w:tcBorders>
              <w:top w:val="single" w:sz="4" w:space="0" w:color="auto"/>
              <w:left w:val="nil"/>
              <w:bottom w:val="single" w:sz="4" w:space="0" w:color="auto"/>
              <w:right w:val="single" w:sz="4" w:space="0" w:color="auto"/>
            </w:tcBorders>
            <w:vAlign w:val="center"/>
          </w:tcPr>
          <w:p w14:paraId="2A5F27AE" w14:textId="2898B262" w:rsidR="0015598E" w:rsidRPr="009E6E8B" w:rsidRDefault="004011A2" w:rsidP="0015598E">
            <w:pPr>
              <w:spacing w:after="0" w:line="240" w:lineRule="auto"/>
              <w:jc w:val="center"/>
              <w:rPr>
                <w:rFonts w:ascii="Calibri" w:eastAsia="Times New Roman" w:hAnsi="Calibri" w:cs="Calibri"/>
                <w:color w:val="000000"/>
                <w:lang w:eastAsia="pl-PL"/>
              </w:rPr>
            </w:pPr>
            <w:r>
              <w:rPr>
                <w:noProof/>
              </w:rPr>
              <w:drawing>
                <wp:inline distT="0" distB="0" distL="0" distR="0" wp14:anchorId="76F74F38" wp14:editId="0956C4A7">
                  <wp:extent cx="2228109" cy="1256665"/>
                  <wp:effectExtent l="0" t="0" r="127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516" cy="1258586"/>
                          </a:xfrm>
                          <a:prstGeom prst="rect">
                            <a:avLst/>
                          </a:prstGeom>
                          <a:noFill/>
                          <a:ln>
                            <a:noFill/>
                          </a:ln>
                        </pic:spPr>
                      </pic:pic>
                    </a:graphicData>
                  </a:graphic>
                </wp:inline>
              </w:drawing>
            </w:r>
          </w:p>
        </w:tc>
      </w:tr>
      <w:tr w:rsidR="00B649A5" w:rsidRPr="009E6E8B" w14:paraId="0EB809B8"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0C1D1B0D" w14:textId="179036F9" w:rsidR="0015598E" w:rsidRDefault="0015598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17</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53A36730" w14:textId="7390F1D1"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Ścieżka sensoryczna</w:t>
            </w:r>
          </w:p>
        </w:tc>
        <w:tc>
          <w:tcPr>
            <w:tcW w:w="1232" w:type="dxa"/>
            <w:tcBorders>
              <w:top w:val="nil"/>
              <w:left w:val="nil"/>
              <w:bottom w:val="single" w:sz="4" w:space="0" w:color="auto"/>
              <w:right w:val="single" w:sz="4" w:space="0" w:color="auto"/>
            </w:tcBorders>
            <w:shd w:val="clear" w:color="auto" w:fill="auto"/>
            <w:noWrap/>
            <w:vAlign w:val="center"/>
          </w:tcPr>
          <w:p w14:paraId="3EBA6F62" w14:textId="1A99E3C7"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114FDF5E" w14:textId="1CC3FEB8" w:rsidR="0015598E" w:rsidRPr="009E6E8B" w:rsidRDefault="0015598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4038C7AE" w14:textId="0EC0F783" w:rsidR="0015598E" w:rsidRPr="009E6E8B" w:rsidRDefault="004011A2" w:rsidP="0015598E">
            <w:pPr>
              <w:spacing w:after="0" w:line="240" w:lineRule="auto"/>
              <w:jc w:val="center"/>
              <w:rPr>
                <w:rFonts w:ascii="Calibri" w:eastAsia="Times New Roman" w:hAnsi="Calibri" w:cs="Calibri"/>
                <w:color w:val="000000"/>
                <w:lang w:eastAsia="pl-PL"/>
              </w:rPr>
            </w:pPr>
            <w:r>
              <w:t xml:space="preserve">Ścieżka sensoryczna składa się z kwadratowych paneli, z których każdy wypełniony jest kuleczkami z tworzywa sztucznego. Wykonane z różnych materiałów w pastelowych kolorach. Brzegi paneli wykończono lamówką w kolorze szarym. Elementy zestawu stanowią doskonałe narzędzie do stymulowania i rozwijania zmysłu dotyku. Kwadraty można badać rękoma, a także chodzić po nich. Świetnie sprawdzą się również w gimnastyce korekcyjnej oraz jako elementy toru przeszkód. </w:t>
            </w:r>
            <w:r>
              <w:br/>
              <w:t xml:space="preserve">6 szt. w różnych kolorach; wym. 40 x 40 </w:t>
            </w:r>
            <w:r>
              <w:lastRenderedPageBreak/>
              <w:t>cm; materiał poliester; wypełnienie: kuleczki z tworzywa sztucznego;</w:t>
            </w:r>
          </w:p>
        </w:tc>
        <w:tc>
          <w:tcPr>
            <w:tcW w:w="4520" w:type="dxa"/>
            <w:tcBorders>
              <w:top w:val="single" w:sz="4" w:space="0" w:color="auto"/>
              <w:left w:val="nil"/>
              <w:bottom w:val="single" w:sz="4" w:space="0" w:color="auto"/>
              <w:right w:val="single" w:sz="4" w:space="0" w:color="auto"/>
            </w:tcBorders>
            <w:vAlign w:val="center"/>
          </w:tcPr>
          <w:p w14:paraId="5D513055" w14:textId="1DC293E8" w:rsidR="0015598E" w:rsidRPr="009E6E8B" w:rsidRDefault="004011A2"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07CE3943" wp14:editId="5A1975A1">
                  <wp:extent cx="1447800" cy="15335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1533525"/>
                          </a:xfrm>
                          <a:prstGeom prst="rect">
                            <a:avLst/>
                          </a:prstGeom>
                          <a:noFill/>
                          <a:ln>
                            <a:noFill/>
                          </a:ln>
                        </pic:spPr>
                      </pic:pic>
                    </a:graphicData>
                  </a:graphic>
                </wp:inline>
              </w:drawing>
            </w:r>
          </w:p>
        </w:tc>
      </w:tr>
      <w:tr w:rsidR="00B649A5" w:rsidRPr="009E6E8B" w14:paraId="3823C618" w14:textId="77777777" w:rsidTr="001943BF">
        <w:trPr>
          <w:trHeight w:val="2682"/>
        </w:trPr>
        <w:tc>
          <w:tcPr>
            <w:tcW w:w="710" w:type="dxa"/>
            <w:tcBorders>
              <w:top w:val="single" w:sz="4" w:space="0" w:color="auto"/>
              <w:left w:val="single" w:sz="4" w:space="0" w:color="auto"/>
              <w:bottom w:val="single" w:sz="4" w:space="0" w:color="auto"/>
              <w:right w:val="single" w:sz="4" w:space="0" w:color="auto"/>
            </w:tcBorders>
            <w:vAlign w:val="center"/>
          </w:tcPr>
          <w:p w14:paraId="7EDFDFEA" w14:textId="32425EA1" w:rsidR="0018222D" w:rsidRDefault="00085B7E"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18</w:t>
            </w:r>
          </w:p>
        </w:tc>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E1974" w14:textId="5CDF7055" w:rsidR="0018222D" w:rsidRPr="009E6E8B" w:rsidRDefault="00085B7E" w:rsidP="0015598E">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Mata do masażu stóp </w:t>
            </w:r>
          </w:p>
        </w:tc>
        <w:tc>
          <w:tcPr>
            <w:tcW w:w="1232" w:type="dxa"/>
            <w:tcBorders>
              <w:top w:val="nil"/>
              <w:left w:val="nil"/>
              <w:bottom w:val="single" w:sz="4" w:space="0" w:color="auto"/>
              <w:right w:val="single" w:sz="4" w:space="0" w:color="auto"/>
            </w:tcBorders>
            <w:shd w:val="clear" w:color="auto" w:fill="auto"/>
            <w:noWrap/>
            <w:vAlign w:val="center"/>
          </w:tcPr>
          <w:p w14:paraId="6543644F" w14:textId="37F97B3D" w:rsidR="0018222D" w:rsidRPr="009E6E8B" w:rsidRDefault="0018222D"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zestaw</w:t>
            </w:r>
          </w:p>
        </w:tc>
        <w:tc>
          <w:tcPr>
            <w:tcW w:w="1080" w:type="dxa"/>
            <w:tcBorders>
              <w:top w:val="nil"/>
              <w:left w:val="nil"/>
              <w:bottom w:val="single" w:sz="4" w:space="0" w:color="auto"/>
              <w:right w:val="single" w:sz="4" w:space="0" w:color="auto"/>
            </w:tcBorders>
            <w:shd w:val="clear" w:color="auto" w:fill="auto"/>
            <w:noWrap/>
            <w:vAlign w:val="center"/>
          </w:tcPr>
          <w:p w14:paraId="656C1D90" w14:textId="78F9AF9E" w:rsidR="0018222D" w:rsidRPr="009E6E8B" w:rsidRDefault="0018222D" w:rsidP="0015598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3750" w:type="dxa"/>
            <w:tcBorders>
              <w:top w:val="single" w:sz="4" w:space="0" w:color="auto"/>
              <w:left w:val="nil"/>
              <w:bottom w:val="single" w:sz="4" w:space="0" w:color="auto"/>
              <w:right w:val="single" w:sz="4" w:space="0" w:color="auto"/>
            </w:tcBorders>
            <w:vAlign w:val="center"/>
          </w:tcPr>
          <w:p w14:paraId="7FB7089B" w14:textId="6F254C02" w:rsidR="0018222D" w:rsidRPr="009E6E8B" w:rsidRDefault="0018222D" w:rsidP="0015598E">
            <w:pPr>
              <w:spacing w:after="0" w:line="240" w:lineRule="auto"/>
              <w:jc w:val="center"/>
              <w:rPr>
                <w:rFonts w:ascii="Calibri" w:eastAsia="Times New Roman" w:hAnsi="Calibri" w:cs="Calibri"/>
                <w:color w:val="000000"/>
                <w:lang w:eastAsia="pl-PL"/>
              </w:rPr>
            </w:pPr>
            <w:r>
              <w:t xml:space="preserve">Zmysł kinestetyczny odbiera bodźce związane z rozciągnięciem, uciskiem, ruchem ciała i jego ustawieniem względem siebie. Właściwa integracja w obrębie tego układu jest niezbędna do sprawnego poruszania się oraz prawidłowego działania ośrodków CUN powiązanych z ukształtowaniem ciała. Ważnym aspektem stymulowania czucia głębokiego jest pobudzanie układu nerwowego, a także odtwarzanie prawidłowych wzorców ruchowych. W naszej ofercie znajdą Państwo niezbędne produkty, które można z powodzeniem wykorzystać do trenowania i usprawniania </w:t>
            </w:r>
            <w:proofErr w:type="spellStart"/>
            <w:r>
              <w:t>propriocepcji</w:t>
            </w:r>
            <w:proofErr w:type="spellEnd"/>
            <w:r>
              <w:t xml:space="preserve">. Mata do masażu stóp stymuluje stopę, poprawia metabolizm i krążenie krwi, co przyspiesza regenerację organizmu, łagodzi nerwobóle i zmęczenie mięśni. Mata wywołuje przypływ energii, reguluje funkcję narządów wewnętrznych i wpływa korzystnie na odporność organizmu. Idealna do ćwiczeń korekcyjnych stóp, stymuluje punkty refleksyjne na stopie. Pomaga usuwać toksyny z organizmu. Mata jest </w:t>
            </w:r>
            <w:r>
              <w:lastRenderedPageBreak/>
              <w:t>wodoodporna, wytrzymała zarówno w pomieszczeniach jak i na zewnątrz, łatwa do czyszczenia oraz przenoszenia w dowolne miejsce (zwijana i lekka).</w:t>
            </w:r>
            <w:r>
              <w:br/>
              <w:t>wym.: 35 × 175 cm; materiał: PP (polipropylen);</w:t>
            </w:r>
          </w:p>
        </w:tc>
        <w:tc>
          <w:tcPr>
            <w:tcW w:w="4520" w:type="dxa"/>
            <w:tcBorders>
              <w:top w:val="single" w:sz="4" w:space="0" w:color="auto"/>
              <w:left w:val="nil"/>
              <w:bottom w:val="single" w:sz="4" w:space="0" w:color="auto"/>
              <w:right w:val="single" w:sz="4" w:space="0" w:color="auto"/>
            </w:tcBorders>
            <w:vAlign w:val="center"/>
          </w:tcPr>
          <w:p w14:paraId="2BD226B5" w14:textId="7FA2F3E7" w:rsidR="0018222D" w:rsidRPr="009E6E8B" w:rsidRDefault="0018222D" w:rsidP="0015598E">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1A7265B8" wp14:editId="11166933">
                  <wp:extent cx="2345602" cy="14097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195" cy="1418471"/>
                          </a:xfrm>
                          <a:prstGeom prst="rect">
                            <a:avLst/>
                          </a:prstGeom>
                          <a:noFill/>
                          <a:ln>
                            <a:noFill/>
                          </a:ln>
                        </pic:spPr>
                      </pic:pic>
                    </a:graphicData>
                  </a:graphic>
                </wp:inline>
              </w:drawing>
            </w:r>
          </w:p>
        </w:tc>
      </w:tr>
      <w:tr w:rsidR="00B649A5" w:rsidRPr="009E6E8B" w14:paraId="58F27145" w14:textId="77777777" w:rsidTr="001943BF">
        <w:trPr>
          <w:trHeight w:val="300"/>
        </w:trPr>
        <w:tc>
          <w:tcPr>
            <w:tcW w:w="710" w:type="dxa"/>
            <w:vMerge w:val="restart"/>
            <w:tcBorders>
              <w:top w:val="single" w:sz="4" w:space="0" w:color="auto"/>
              <w:left w:val="single" w:sz="4" w:space="0" w:color="auto"/>
              <w:right w:val="single" w:sz="4" w:space="0" w:color="auto"/>
            </w:tcBorders>
            <w:vAlign w:val="center"/>
          </w:tcPr>
          <w:p w14:paraId="5FFC1128" w14:textId="44364335" w:rsidR="0018222D" w:rsidRDefault="0018222D"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19</w:t>
            </w:r>
          </w:p>
        </w:tc>
        <w:tc>
          <w:tcPr>
            <w:tcW w:w="3838" w:type="dxa"/>
            <w:vMerge w:val="restart"/>
            <w:tcBorders>
              <w:top w:val="nil"/>
              <w:left w:val="single" w:sz="4" w:space="0" w:color="auto"/>
              <w:right w:val="single" w:sz="4" w:space="0" w:color="auto"/>
            </w:tcBorders>
            <w:shd w:val="clear" w:color="auto" w:fill="auto"/>
            <w:noWrap/>
            <w:vAlign w:val="center"/>
          </w:tcPr>
          <w:p w14:paraId="642B1ACC" w14:textId="705B9F3F" w:rsidR="0018222D" w:rsidRDefault="0018222D" w:rsidP="0018222D">
            <w:pPr>
              <w:spacing w:after="0" w:line="240" w:lineRule="auto"/>
              <w:jc w:val="center"/>
              <w:rPr>
                <w:rFonts w:ascii="Calibri" w:hAnsi="Calibri" w:cs="Calibri"/>
                <w:color w:val="000000"/>
              </w:rPr>
            </w:pPr>
            <w:r>
              <w:rPr>
                <w:rFonts w:ascii="Calibri" w:hAnsi="Calibri" w:cs="Calibri"/>
                <w:color w:val="000000"/>
              </w:rPr>
              <w:t>Ścieżk</w:t>
            </w:r>
            <w:r w:rsidR="0074085C">
              <w:rPr>
                <w:rFonts w:ascii="Calibri" w:hAnsi="Calibri" w:cs="Calibri"/>
                <w:color w:val="000000"/>
              </w:rPr>
              <w:t>i</w:t>
            </w:r>
            <w:r>
              <w:rPr>
                <w:rFonts w:ascii="Calibri" w:hAnsi="Calibri" w:cs="Calibri"/>
                <w:color w:val="000000"/>
              </w:rPr>
              <w:t xml:space="preserve"> sensoryczn</w:t>
            </w:r>
            <w:r w:rsidR="0074085C">
              <w:rPr>
                <w:rFonts w:ascii="Calibri" w:hAnsi="Calibri" w:cs="Calibri"/>
                <w:color w:val="000000"/>
              </w:rPr>
              <w:t>e</w:t>
            </w:r>
            <w:r>
              <w:rPr>
                <w:rFonts w:ascii="Calibri" w:hAnsi="Calibri" w:cs="Calibri"/>
                <w:color w:val="000000"/>
              </w:rPr>
              <w:t xml:space="preserve"> </w:t>
            </w:r>
            <w:r w:rsidR="0074085C">
              <w:rPr>
                <w:rFonts w:ascii="Calibri" w:hAnsi="Calibri" w:cs="Calibri"/>
                <w:color w:val="000000"/>
              </w:rPr>
              <w:t xml:space="preserve">3 </w:t>
            </w:r>
            <w:r>
              <w:rPr>
                <w:rFonts w:ascii="Calibri" w:hAnsi="Calibri" w:cs="Calibri"/>
                <w:color w:val="000000"/>
              </w:rPr>
              <w:t>zestaw</w:t>
            </w:r>
            <w:r w:rsidR="0074085C">
              <w:rPr>
                <w:rFonts w:ascii="Calibri" w:hAnsi="Calibri" w:cs="Calibri"/>
                <w:color w:val="000000"/>
              </w:rPr>
              <w:t>y</w:t>
            </w:r>
            <w:r>
              <w:rPr>
                <w:rFonts w:ascii="Calibri" w:hAnsi="Calibri" w:cs="Calibri"/>
                <w:color w:val="000000"/>
              </w:rPr>
              <w:t xml:space="preserve"> </w:t>
            </w:r>
          </w:p>
        </w:tc>
        <w:tc>
          <w:tcPr>
            <w:tcW w:w="1232" w:type="dxa"/>
            <w:vMerge w:val="restart"/>
            <w:tcBorders>
              <w:top w:val="nil"/>
              <w:left w:val="nil"/>
              <w:right w:val="single" w:sz="4" w:space="0" w:color="auto"/>
            </w:tcBorders>
            <w:shd w:val="clear" w:color="auto" w:fill="auto"/>
            <w:noWrap/>
            <w:vAlign w:val="center"/>
          </w:tcPr>
          <w:p w14:paraId="64AFFA32" w14:textId="2C013457" w:rsidR="0018222D" w:rsidRDefault="0018222D" w:rsidP="0018222D">
            <w:pPr>
              <w:spacing w:after="0" w:line="240" w:lineRule="auto"/>
              <w:jc w:val="center"/>
              <w:rPr>
                <w:rFonts w:ascii="Calibri" w:hAnsi="Calibri" w:cs="Calibri"/>
                <w:color w:val="000000"/>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4E1E3431" w14:textId="601AB894" w:rsidR="0018222D" w:rsidRDefault="0018222D" w:rsidP="0018222D">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77C52872" w14:textId="45474E8C" w:rsidR="0018222D" w:rsidRPr="009E6E8B" w:rsidRDefault="0018222D" w:rsidP="0018222D">
            <w:pPr>
              <w:spacing w:after="0" w:line="240" w:lineRule="auto"/>
              <w:jc w:val="center"/>
              <w:rPr>
                <w:rFonts w:ascii="Calibri" w:eastAsia="Times New Roman" w:hAnsi="Calibri" w:cs="Calibri"/>
                <w:color w:val="000000"/>
                <w:lang w:eastAsia="pl-PL"/>
              </w:rPr>
            </w:pPr>
            <w:r>
              <w:t>8 szt.: 2 x trawa (miękka), 2 x szyszki (miękkie), 2 x małe kamienie (miękkie), 2 x kolce (miękkie); materiał: PCW;</w:t>
            </w:r>
          </w:p>
        </w:tc>
        <w:tc>
          <w:tcPr>
            <w:tcW w:w="4520" w:type="dxa"/>
            <w:tcBorders>
              <w:top w:val="single" w:sz="4" w:space="0" w:color="auto"/>
              <w:left w:val="nil"/>
              <w:bottom w:val="single" w:sz="4" w:space="0" w:color="auto"/>
              <w:right w:val="single" w:sz="4" w:space="0" w:color="auto"/>
            </w:tcBorders>
            <w:vAlign w:val="center"/>
          </w:tcPr>
          <w:p w14:paraId="61AD85CA" w14:textId="40261F78" w:rsidR="0018222D" w:rsidRPr="009E6E8B" w:rsidRDefault="0018222D"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2D45B36E" wp14:editId="7E4F380C">
                  <wp:extent cx="1866900" cy="17335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733550"/>
                          </a:xfrm>
                          <a:prstGeom prst="rect">
                            <a:avLst/>
                          </a:prstGeom>
                          <a:noFill/>
                          <a:ln>
                            <a:noFill/>
                          </a:ln>
                        </pic:spPr>
                      </pic:pic>
                    </a:graphicData>
                  </a:graphic>
                </wp:inline>
              </w:drawing>
            </w:r>
          </w:p>
        </w:tc>
      </w:tr>
      <w:tr w:rsidR="00B649A5" w:rsidRPr="009E6E8B" w14:paraId="77F7E32D" w14:textId="77777777" w:rsidTr="001943BF">
        <w:trPr>
          <w:trHeight w:val="300"/>
        </w:trPr>
        <w:tc>
          <w:tcPr>
            <w:tcW w:w="710" w:type="dxa"/>
            <w:vMerge/>
            <w:tcBorders>
              <w:left w:val="single" w:sz="4" w:space="0" w:color="auto"/>
              <w:bottom w:val="single" w:sz="4" w:space="0" w:color="auto"/>
              <w:right w:val="single" w:sz="4" w:space="0" w:color="auto"/>
            </w:tcBorders>
            <w:vAlign w:val="center"/>
          </w:tcPr>
          <w:p w14:paraId="6BD6763B" w14:textId="77777777" w:rsidR="0018222D" w:rsidRDefault="0018222D"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bottom w:val="single" w:sz="4" w:space="0" w:color="auto"/>
              <w:right w:val="single" w:sz="4" w:space="0" w:color="auto"/>
            </w:tcBorders>
            <w:shd w:val="clear" w:color="auto" w:fill="auto"/>
            <w:noWrap/>
            <w:vAlign w:val="center"/>
          </w:tcPr>
          <w:p w14:paraId="1D82A049" w14:textId="77777777" w:rsidR="0018222D" w:rsidRDefault="0018222D" w:rsidP="0018222D">
            <w:pPr>
              <w:spacing w:after="0" w:line="240" w:lineRule="auto"/>
              <w:jc w:val="center"/>
              <w:rPr>
                <w:rFonts w:ascii="Calibri" w:hAnsi="Calibri" w:cs="Calibri"/>
                <w:color w:val="000000"/>
              </w:rPr>
            </w:pPr>
          </w:p>
        </w:tc>
        <w:tc>
          <w:tcPr>
            <w:tcW w:w="1232" w:type="dxa"/>
            <w:vMerge/>
            <w:tcBorders>
              <w:left w:val="nil"/>
              <w:bottom w:val="single" w:sz="4" w:space="0" w:color="auto"/>
              <w:right w:val="single" w:sz="4" w:space="0" w:color="auto"/>
            </w:tcBorders>
            <w:shd w:val="clear" w:color="auto" w:fill="auto"/>
            <w:noWrap/>
            <w:vAlign w:val="center"/>
          </w:tcPr>
          <w:p w14:paraId="374BC4E5" w14:textId="77777777" w:rsidR="0018222D" w:rsidRDefault="0018222D" w:rsidP="0018222D">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70CD5DC1" w14:textId="64C4759C" w:rsidR="0018222D" w:rsidRDefault="0018222D" w:rsidP="0018222D">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192A9C8" w14:textId="0485952F" w:rsidR="0018222D" w:rsidRPr="009E6E8B" w:rsidRDefault="0018222D" w:rsidP="0018222D">
            <w:pPr>
              <w:spacing w:after="0" w:line="240" w:lineRule="auto"/>
              <w:jc w:val="center"/>
              <w:rPr>
                <w:rFonts w:ascii="Calibri" w:eastAsia="Times New Roman" w:hAnsi="Calibri" w:cs="Calibri"/>
                <w:color w:val="000000"/>
                <w:lang w:eastAsia="pl-PL"/>
              </w:rPr>
            </w:pPr>
            <w:r>
              <w:t>8 szt. o wym. 25 x 25 cm; 1 kolce (miękkie), 1 małe kamienie (miękkie), 1 kamienie (miękkie), 1 kamienie (twarde), 1 trawa (miękka), 1 trawa (twarde), 1x szyszki (miękkie), 1x żołędzie (twarde); materiał: PCW</w:t>
            </w:r>
          </w:p>
        </w:tc>
        <w:tc>
          <w:tcPr>
            <w:tcW w:w="4520" w:type="dxa"/>
            <w:tcBorders>
              <w:top w:val="single" w:sz="4" w:space="0" w:color="auto"/>
              <w:left w:val="nil"/>
              <w:bottom w:val="single" w:sz="4" w:space="0" w:color="auto"/>
              <w:right w:val="single" w:sz="4" w:space="0" w:color="auto"/>
            </w:tcBorders>
            <w:vAlign w:val="center"/>
          </w:tcPr>
          <w:p w14:paraId="42880A17" w14:textId="04D74B57" w:rsidR="0018222D" w:rsidRPr="009E6E8B" w:rsidRDefault="0074085C"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556D9395" wp14:editId="28920505">
                  <wp:extent cx="2181225" cy="16287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tc>
      </w:tr>
      <w:tr w:rsidR="00B649A5" w:rsidRPr="009E6E8B" w14:paraId="45FEF236" w14:textId="77777777" w:rsidTr="001943BF">
        <w:trPr>
          <w:trHeight w:val="300"/>
        </w:trPr>
        <w:tc>
          <w:tcPr>
            <w:tcW w:w="710" w:type="dxa"/>
            <w:tcBorders>
              <w:left w:val="single" w:sz="4" w:space="0" w:color="auto"/>
              <w:bottom w:val="single" w:sz="4" w:space="0" w:color="auto"/>
              <w:right w:val="single" w:sz="4" w:space="0" w:color="auto"/>
            </w:tcBorders>
            <w:vAlign w:val="center"/>
          </w:tcPr>
          <w:p w14:paraId="6491F418" w14:textId="77777777" w:rsidR="0074085C" w:rsidRDefault="0074085C" w:rsidP="0018222D">
            <w:pPr>
              <w:spacing w:after="0" w:line="240" w:lineRule="auto"/>
              <w:jc w:val="center"/>
              <w:rPr>
                <w:rFonts w:ascii="Calibri" w:eastAsia="Times New Roman" w:hAnsi="Calibri" w:cs="Calibri"/>
                <w:color w:val="000000"/>
                <w:lang w:eastAsia="pl-PL"/>
              </w:rPr>
            </w:pPr>
          </w:p>
        </w:tc>
        <w:tc>
          <w:tcPr>
            <w:tcW w:w="3838" w:type="dxa"/>
            <w:tcBorders>
              <w:left w:val="single" w:sz="4" w:space="0" w:color="auto"/>
              <w:bottom w:val="single" w:sz="4" w:space="0" w:color="auto"/>
              <w:right w:val="single" w:sz="4" w:space="0" w:color="auto"/>
            </w:tcBorders>
            <w:shd w:val="clear" w:color="auto" w:fill="auto"/>
            <w:noWrap/>
            <w:vAlign w:val="center"/>
          </w:tcPr>
          <w:p w14:paraId="4E4E1C1A" w14:textId="77777777" w:rsidR="0074085C" w:rsidRDefault="0074085C" w:rsidP="0018222D">
            <w:pPr>
              <w:spacing w:after="0" w:line="240" w:lineRule="auto"/>
              <w:jc w:val="center"/>
              <w:rPr>
                <w:rFonts w:ascii="Calibri" w:hAnsi="Calibri" w:cs="Calibri"/>
                <w:color w:val="000000"/>
              </w:rPr>
            </w:pPr>
          </w:p>
        </w:tc>
        <w:tc>
          <w:tcPr>
            <w:tcW w:w="1232" w:type="dxa"/>
            <w:tcBorders>
              <w:left w:val="nil"/>
              <w:bottom w:val="single" w:sz="4" w:space="0" w:color="auto"/>
              <w:right w:val="single" w:sz="4" w:space="0" w:color="auto"/>
            </w:tcBorders>
            <w:shd w:val="clear" w:color="auto" w:fill="auto"/>
            <w:noWrap/>
            <w:vAlign w:val="center"/>
          </w:tcPr>
          <w:p w14:paraId="2598F40E" w14:textId="77777777" w:rsidR="0074085C" w:rsidRDefault="0074085C" w:rsidP="0018222D">
            <w:pPr>
              <w:spacing w:after="0" w:line="240" w:lineRule="auto"/>
              <w:jc w:val="center"/>
              <w:rPr>
                <w:rFonts w:ascii="Calibri" w:hAnsi="Calibri" w:cs="Calibri"/>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77D7720F" w14:textId="69B573E7" w:rsidR="0074085C" w:rsidRDefault="0074085C" w:rsidP="0018222D">
            <w:pPr>
              <w:spacing w:after="0" w:line="240" w:lineRule="auto"/>
              <w:jc w:val="center"/>
              <w:rPr>
                <w:rFonts w:ascii="Calibri" w:hAnsi="Calibri" w:cs="Calibri"/>
                <w:color w:val="000000"/>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F3F9366" w14:textId="4F182D98" w:rsidR="0074085C" w:rsidRDefault="0074085C" w:rsidP="0018222D">
            <w:pPr>
              <w:spacing w:after="0" w:line="240" w:lineRule="auto"/>
              <w:jc w:val="center"/>
            </w:pPr>
            <w:r>
              <w:br/>
              <w:t>3 szt. wym. 25 x 25 cm; kolor: jasny zielony, turkusowy, czerwony; materiał: PCW;</w:t>
            </w:r>
          </w:p>
        </w:tc>
        <w:tc>
          <w:tcPr>
            <w:tcW w:w="4520" w:type="dxa"/>
            <w:tcBorders>
              <w:top w:val="single" w:sz="4" w:space="0" w:color="auto"/>
              <w:left w:val="nil"/>
              <w:bottom w:val="single" w:sz="4" w:space="0" w:color="auto"/>
              <w:right w:val="single" w:sz="4" w:space="0" w:color="auto"/>
            </w:tcBorders>
            <w:vAlign w:val="center"/>
          </w:tcPr>
          <w:p w14:paraId="650683E6" w14:textId="4362E0B1" w:rsidR="0074085C" w:rsidRDefault="0074085C" w:rsidP="0018222D">
            <w:pPr>
              <w:spacing w:after="0" w:line="240" w:lineRule="auto"/>
              <w:jc w:val="center"/>
              <w:rPr>
                <w:noProof/>
              </w:rPr>
            </w:pPr>
            <w:r>
              <w:rPr>
                <w:noProof/>
              </w:rPr>
              <w:drawing>
                <wp:inline distT="0" distB="0" distL="0" distR="0" wp14:anchorId="705EE17E" wp14:editId="2858976A">
                  <wp:extent cx="2334101" cy="1747697"/>
                  <wp:effectExtent l="0" t="0" r="9525" b="508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7475" cy="1750223"/>
                          </a:xfrm>
                          <a:prstGeom prst="rect">
                            <a:avLst/>
                          </a:prstGeom>
                          <a:noFill/>
                          <a:ln>
                            <a:noFill/>
                          </a:ln>
                        </pic:spPr>
                      </pic:pic>
                    </a:graphicData>
                  </a:graphic>
                </wp:inline>
              </w:drawing>
            </w:r>
          </w:p>
        </w:tc>
      </w:tr>
      <w:tr w:rsidR="00B649A5" w:rsidRPr="009E6E8B" w14:paraId="74E69EB2"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AE5D281" w14:textId="44ACFB14"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20</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7DC95AE1" w14:textId="6887C69D"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Duże owady wykonane z tworzywa sztucznego</w:t>
            </w:r>
          </w:p>
        </w:tc>
        <w:tc>
          <w:tcPr>
            <w:tcW w:w="1232" w:type="dxa"/>
            <w:tcBorders>
              <w:top w:val="nil"/>
              <w:left w:val="nil"/>
              <w:bottom w:val="single" w:sz="4" w:space="0" w:color="auto"/>
              <w:right w:val="single" w:sz="4" w:space="0" w:color="auto"/>
            </w:tcBorders>
            <w:shd w:val="clear" w:color="auto" w:fill="auto"/>
            <w:noWrap/>
            <w:vAlign w:val="center"/>
          </w:tcPr>
          <w:p w14:paraId="30B05689" w14:textId="3BDB6F9E"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77F495B7" w14:textId="6C55E087"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7D208669" w14:textId="5460C5FD" w:rsidR="0018222D" w:rsidRPr="009E6E8B" w:rsidRDefault="008F600E" w:rsidP="0018222D">
            <w:pPr>
              <w:spacing w:after="0" w:line="240" w:lineRule="auto"/>
              <w:jc w:val="center"/>
              <w:rPr>
                <w:rFonts w:ascii="Calibri" w:eastAsia="Times New Roman" w:hAnsi="Calibri" w:cs="Calibri"/>
                <w:color w:val="000000"/>
                <w:lang w:eastAsia="pl-PL"/>
              </w:rPr>
            </w:pPr>
            <w:r>
              <w:t>Duże owady, wykonane z tworzywa sztucznego. W każdym z nich uwzględniono cechy charakterystyczne a dzięki temu, że są malowane, każdy z nich przypominają prawdziwe owada. Mucha, ważka i osa posiadają też przezroczyste, lśniące skrzydła. W zestawie znajduje się biedronka, mrówka, motyl, mucha, osa, ważka oraz świerszcz. Wymiary: mniejsze owady 8 cm, świerszcz 15 cm.</w:t>
            </w:r>
          </w:p>
        </w:tc>
        <w:tc>
          <w:tcPr>
            <w:tcW w:w="4520" w:type="dxa"/>
            <w:tcBorders>
              <w:top w:val="single" w:sz="4" w:space="0" w:color="auto"/>
              <w:left w:val="nil"/>
              <w:bottom w:val="single" w:sz="4" w:space="0" w:color="auto"/>
              <w:right w:val="single" w:sz="4" w:space="0" w:color="auto"/>
            </w:tcBorders>
            <w:vAlign w:val="center"/>
          </w:tcPr>
          <w:p w14:paraId="63D170F0" w14:textId="1AA24EF0" w:rsidR="0018222D" w:rsidRPr="009E6E8B" w:rsidRDefault="008F600E"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5C839942" wp14:editId="7E99E246">
                  <wp:extent cx="2597079" cy="92392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0381" cy="928657"/>
                          </a:xfrm>
                          <a:prstGeom prst="rect">
                            <a:avLst/>
                          </a:prstGeom>
                          <a:noFill/>
                          <a:ln>
                            <a:noFill/>
                          </a:ln>
                        </pic:spPr>
                      </pic:pic>
                    </a:graphicData>
                  </a:graphic>
                </wp:inline>
              </w:drawing>
            </w:r>
          </w:p>
        </w:tc>
      </w:tr>
      <w:tr w:rsidR="00B649A5" w:rsidRPr="009E6E8B" w14:paraId="2C21528B"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397DA72" w14:textId="07D534D5"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21</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43A40288" w14:textId="35939CF8"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Zwierzątka polarne wykonane z tworzywa sztucznego</w:t>
            </w:r>
          </w:p>
        </w:tc>
        <w:tc>
          <w:tcPr>
            <w:tcW w:w="1232" w:type="dxa"/>
            <w:tcBorders>
              <w:top w:val="nil"/>
              <w:left w:val="nil"/>
              <w:bottom w:val="single" w:sz="4" w:space="0" w:color="auto"/>
              <w:right w:val="single" w:sz="4" w:space="0" w:color="auto"/>
            </w:tcBorders>
            <w:shd w:val="clear" w:color="auto" w:fill="auto"/>
            <w:noWrap/>
            <w:vAlign w:val="center"/>
          </w:tcPr>
          <w:p w14:paraId="06020150" w14:textId="7AF9AEBB"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15F90EBD" w14:textId="57B13790"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0EB736BD" w14:textId="42956734" w:rsidR="0018222D" w:rsidRPr="009E6E8B" w:rsidRDefault="008F600E" w:rsidP="0018222D">
            <w:pPr>
              <w:spacing w:after="0" w:line="240" w:lineRule="auto"/>
              <w:jc w:val="center"/>
              <w:rPr>
                <w:rFonts w:ascii="Calibri" w:eastAsia="Times New Roman" w:hAnsi="Calibri" w:cs="Calibri"/>
                <w:color w:val="000000"/>
                <w:lang w:eastAsia="pl-PL"/>
              </w:rPr>
            </w:pPr>
            <w:r>
              <w:t xml:space="preserve">Duże figury zwierząt doskonałe do dziecięcych zabaw tematycznych. Kolory i dbałość o szczegóły sprawiają, że figury wyglądają jak prawdziwe. Wykonane z trwałego tworzywa. w zestawie 5 zwierząt: niedźwiedź polarny (10 x 6 x 3,5 cm); niedźwiadek polarny (6 x 4 x 3,5 cm); wilk polarny (11 x 5 x 3 cm); </w:t>
            </w:r>
            <w:r>
              <w:lastRenderedPageBreak/>
              <w:t>lew morski (9 x 6,5 x 9 cm); pingwin (4 x 6 x 3 cm)</w:t>
            </w:r>
          </w:p>
        </w:tc>
        <w:tc>
          <w:tcPr>
            <w:tcW w:w="4520" w:type="dxa"/>
            <w:tcBorders>
              <w:top w:val="single" w:sz="4" w:space="0" w:color="auto"/>
              <w:left w:val="nil"/>
              <w:bottom w:val="single" w:sz="4" w:space="0" w:color="auto"/>
              <w:right w:val="single" w:sz="4" w:space="0" w:color="auto"/>
            </w:tcBorders>
            <w:vAlign w:val="center"/>
          </w:tcPr>
          <w:p w14:paraId="25BBAE7A" w14:textId="303E5B3C" w:rsidR="0018222D" w:rsidRPr="009E6E8B" w:rsidRDefault="008F600E" w:rsidP="0018222D">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0B93356C" wp14:editId="0DC9B49C">
                  <wp:extent cx="2555814" cy="92202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6765" cy="922363"/>
                          </a:xfrm>
                          <a:prstGeom prst="rect">
                            <a:avLst/>
                          </a:prstGeom>
                          <a:noFill/>
                          <a:ln>
                            <a:noFill/>
                          </a:ln>
                        </pic:spPr>
                      </pic:pic>
                    </a:graphicData>
                  </a:graphic>
                </wp:inline>
              </w:drawing>
            </w:r>
          </w:p>
        </w:tc>
      </w:tr>
      <w:tr w:rsidR="00B649A5" w:rsidRPr="009E6E8B" w14:paraId="0646F336"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0EDFB0FD" w14:textId="3486BD53"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22</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69594F4" w14:textId="44AD846D"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Zwierzątka morskie wykonane z tworzywa sztucznego</w:t>
            </w:r>
          </w:p>
        </w:tc>
        <w:tc>
          <w:tcPr>
            <w:tcW w:w="1232" w:type="dxa"/>
            <w:tcBorders>
              <w:top w:val="nil"/>
              <w:left w:val="nil"/>
              <w:bottom w:val="single" w:sz="4" w:space="0" w:color="auto"/>
              <w:right w:val="single" w:sz="4" w:space="0" w:color="auto"/>
            </w:tcBorders>
            <w:shd w:val="clear" w:color="auto" w:fill="auto"/>
            <w:noWrap/>
            <w:vAlign w:val="center"/>
          </w:tcPr>
          <w:p w14:paraId="23803394" w14:textId="4FBE1FC4"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08476D91" w14:textId="4BD577B2"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3742FB04" w14:textId="064A02E7" w:rsidR="0018222D" w:rsidRPr="009E6E8B" w:rsidRDefault="008C4DCE" w:rsidP="0018222D">
            <w:pPr>
              <w:spacing w:after="0" w:line="240" w:lineRule="auto"/>
              <w:jc w:val="center"/>
              <w:rPr>
                <w:rFonts w:ascii="Calibri" w:eastAsia="Times New Roman" w:hAnsi="Calibri" w:cs="Calibri"/>
                <w:color w:val="000000"/>
                <w:lang w:eastAsia="pl-PL"/>
              </w:rPr>
            </w:pPr>
            <w:r>
              <w:t>Duże figury zwierząt doskonałe do dziecięcych zabaw tematycznych. Kolory i dbałość o szczegóły sprawiają, że figury wyglądają jak prawdziwe. Wykonane z trwałego tworzywa. w zestawie 5 zwierząt: wieloryb (24 x 3 x 12 cm); orka (20 x 6,5 x 8 cm); rekin (16 x 4,5 x 7,5 cm); delfin (12,5 x 4 x 4,5 cm); foka (11 x 4 x 6 cm)</w:t>
            </w:r>
          </w:p>
        </w:tc>
        <w:tc>
          <w:tcPr>
            <w:tcW w:w="4520" w:type="dxa"/>
            <w:tcBorders>
              <w:top w:val="single" w:sz="4" w:space="0" w:color="auto"/>
              <w:left w:val="nil"/>
              <w:bottom w:val="single" w:sz="4" w:space="0" w:color="auto"/>
              <w:right w:val="single" w:sz="4" w:space="0" w:color="auto"/>
            </w:tcBorders>
            <w:vAlign w:val="center"/>
          </w:tcPr>
          <w:p w14:paraId="1FA489CB" w14:textId="0A900CA6" w:rsidR="0018222D" w:rsidRPr="009E6E8B" w:rsidRDefault="008C4DCE"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11ABE1D8" wp14:editId="4685C52D">
                  <wp:extent cx="2446976" cy="1247775"/>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0794" cy="1249722"/>
                          </a:xfrm>
                          <a:prstGeom prst="rect">
                            <a:avLst/>
                          </a:prstGeom>
                          <a:noFill/>
                          <a:ln>
                            <a:noFill/>
                          </a:ln>
                        </pic:spPr>
                      </pic:pic>
                    </a:graphicData>
                  </a:graphic>
                </wp:inline>
              </w:drawing>
            </w:r>
          </w:p>
        </w:tc>
      </w:tr>
      <w:tr w:rsidR="00B649A5" w:rsidRPr="009E6E8B" w14:paraId="2AE6E7AE"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02896BF4" w14:textId="41BDFAA3"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23</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6CFF0EBC" w14:textId="575DCB2B"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Zwierzątka gospodarskie wykonane z tworzywa sztucznego</w:t>
            </w:r>
          </w:p>
        </w:tc>
        <w:tc>
          <w:tcPr>
            <w:tcW w:w="1232" w:type="dxa"/>
            <w:tcBorders>
              <w:top w:val="nil"/>
              <w:left w:val="nil"/>
              <w:bottom w:val="single" w:sz="4" w:space="0" w:color="auto"/>
              <w:right w:val="single" w:sz="4" w:space="0" w:color="auto"/>
            </w:tcBorders>
            <w:shd w:val="clear" w:color="auto" w:fill="auto"/>
            <w:noWrap/>
            <w:vAlign w:val="center"/>
          </w:tcPr>
          <w:p w14:paraId="0FE52AC1" w14:textId="67E2985A" w:rsidR="0018222D" w:rsidRPr="009E6E8B" w:rsidRDefault="008C4DCE"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65A5DA3E" w14:textId="1C08140F"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26B27C34" w14:textId="121450DB" w:rsidR="0018222D" w:rsidRPr="009E6E8B" w:rsidRDefault="008C4DCE" w:rsidP="0018222D">
            <w:pPr>
              <w:spacing w:after="0" w:line="240" w:lineRule="auto"/>
              <w:jc w:val="center"/>
              <w:rPr>
                <w:rFonts w:ascii="Calibri" w:eastAsia="Times New Roman" w:hAnsi="Calibri" w:cs="Calibri"/>
                <w:color w:val="000000"/>
                <w:lang w:eastAsia="pl-PL"/>
              </w:rPr>
            </w:pPr>
            <w:r>
              <w:t>Duże figury zwierząt doskonałe do dziecięcych zabaw tematycznych. Kolory i dbałość o szczegóły sprawiają, że figury wyglądają jak prawdziwe. Wykonane z trwałego tworzywa. w zestawie 8 zwierząt: łoś (12 x 7,5 x 10,5 cm), wilk (10 x 2,5 x 6 cm) , lis (7 x 2 x 5 cm), wiewiórka (4 x 1,5 x 5 cm), borsuk (7 x 2,5 x 3 cm), sarna (9 x 2,5 x 7,5 cm), jeleń (12 x 6 x 13,5 cm), bóbr (8,5 x 3 x 3 cm)</w:t>
            </w:r>
          </w:p>
        </w:tc>
        <w:tc>
          <w:tcPr>
            <w:tcW w:w="4520" w:type="dxa"/>
            <w:tcBorders>
              <w:top w:val="single" w:sz="4" w:space="0" w:color="auto"/>
              <w:left w:val="nil"/>
              <w:bottom w:val="single" w:sz="4" w:space="0" w:color="auto"/>
              <w:right w:val="single" w:sz="4" w:space="0" w:color="auto"/>
            </w:tcBorders>
            <w:vAlign w:val="center"/>
          </w:tcPr>
          <w:p w14:paraId="28539E26" w14:textId="1DCC7E4F" w:rsidR="0018222D" w:rsidRPr="009E6E8B" w:rsidRDefault="008C4DCE"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23321A52" wp14:editId="53F06700">
                  <wp:extent cx="2558415" cy="1270621"/>
                  <wp:effectExtent l="0" t="0" r="0"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2585" cy="1282625"/>
                          </a:xfrm>
                          <a:prstGeom prst="rect">
                            <a:avLst/>
                          </a:prstGeom>
                          <a:noFill/>
                          <a:ln>
                            <a:noFill/>
                          </a:ln>
                        </pic:spPr>
                      </pic:pic>
                    </a:graphicData>
                  </a:graphic>
                </wp:inline>
              </w:drawing>
            </w:r>
          </w:p>
        </w:tc>
      </w:tr>
      <w:tr w:rsidR="00B649A5" w:rsidRPr="009E6E8B" w14:paraId="399BD42D"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7A020F02" w14:textId="3B50CB6C"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24</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C06C8B2" w14:textId="7CF63546"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Zwierzątka leśne wykonane z tworzywa sztucznego</w:t>
            </w:r>
          </w:p>
        </w:tc>
        <w:tc>
          <w:tcPr>
            <w:tcW w:w="1232" w:type="dxa"/>
            <w:tcBorders>
              <w:top w:val="nil"/>
              <w:left w:val="nil"/>
              <w:bottom w:val="single" w:sz="4" w:space="0" w:color="auto"/>
              <w:right w:val="single" w:sz="4" w:space="0" w:color="auto"/>
            </w:tcBorders>
            <w:shd w:val="clear" w:color="auto" w:fill="auto"/>
            <w:noWrap/>
            <w:vAlign w:val="center"/>
          </w:tcPr>
          <w:p w14:paraId="6B4E3000" w14:textId="14B55D02" w:rsidR="0018222D" w:rsidRPr="009E6E8B" w:rsidRDefault="008C4DCE"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319459F3" w14:textId="5B788C5C"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234B9320" w14:textId="3D802696" w:rsidR="0018222D" w:rsidRPr="009E6E8B" w:rsidRDefault="008C4DCE" w:rsidP="0018222D">
            <w:pPr>
              <w:spacing w:after="0" w:line="240" w:lineRule="auto"/>
              <w:jc w:val="center"/>
              <w:rPr>
                <w:rFonts w:ascii="Calibri" w:eastAsia="Times New Roman" w:hAnsi="Calibri" w:cs="Calibri"/>
                <w:color w:val="000000"/>
                <w:lang w:eastAsia="pl-PL"/>
              </w:rPr>
            </w:pPr>
            <w:r>
              <w:t xml:space="preserve">Duże figury zwierząt doskonałe do dziecięcych zabaw tematycznych. Kolory i dbałość o szczegóły sprawiają, że figury wyglądają jak prawdziwe. Wykonane z trwałego tworzywa. w zestawie 7 zwierząt: kura (4,5 x 2 x 4,5 cm), świnia (9,8 x 3 x 4,6 cm), owca (10 x 3 x 7 cm), baran (10 x 3,5 x 8 cm), krowa (14 x 4 x </w:t>
            </w:r>
            <w:r>
              <w:lastRenderedPageBreak/>
              <w:t>7,5 cm), koń (12,5 x 4 x 11 cm), kozioł (11 x 3 x 9,5 cm)</w:t>
            </w:r>
          </w:p>
        </w:tc>
        <w:tc>
          <w:tcPr>
            <w:tcW w:w="4520" w:type="dxa"/>
            <w:tcBorders>
              <w:top w:val="single" w:sz="4" w:space="0" w:color="auto"/>
              <w:left w:val="nil"/>
              <w:bottom w:val="single" w:sz="4" w:space="0" w:color="auto"/>
              <w:right w:val="single" w:sz="4" w:space="0" w:color="auto"/>
            </w:tcBorders>
            <w:vAlign w:val="center"/>
          </w:tcPr>
          <w:p w14:paraId="2557EFEB" w14:textId="1C731593" w:rsidR="0018222D" w:rsidRPr="009E6E8B" w:rsidRDefault="008C4DCE" w:rsidP="0018222D">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3ABA8BE0" wp14:editId="6E6CCC6E">
                  <wp:extent cx="2462894" cy="899579"/>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8404" cy="912549"/>
                          </a:xfrm>
                          <a:prstGeom prst="rect">
                            <a:avLst/>
                          </a:prstGeom>
                          <a:noFill/>
                          <a:ln>
                            <a:noFill/>
                          </a:ln>
                        </pic:spPr>
                      </pic:pic>
                    </a:graphicData>
                  </a:graphic>
                </wp:inline>
              </w:drawing>
            </w:r>
          </w:p>
        </w:tc>
      </w:tr>
      <w:tr w:rsidR="00B649A5" w:rsidRPr="009E6E8B" w14:paraId="7109BDB8"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50184F32" w14:textId="36254C8E"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25</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4FA30FDF" w14:textId="04B843CC"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Zestaw wag (zabawek) - szalkowa, </w:t>
            </w:r>
            <w:r w:rsidR="00C07069">
              <w:rPr>
                <w:rFonts w:ascii="Calibri" w:hAnsi="Calibri" w:cs="Calibri"/>
                <w:color w:val="000000"/>
              </w:rPr>
              <w:t>drewniana</w:t>
            </w:r>
            <w:r>
              <w:rPr>
                <w:rFonts w:ascii="Calibri" w:hAnsi="Calibri" w:cs="Calibri"/>
                <w:color w:val="000000"/>
              </w:rPr>
              <w:t>, junior z misiami</w:t>
            </w:r>
          </w:p>
        </w:tc>
        <w:tc>
          <w:tcPr>
            <w:tcW w:w="1232" w:type="dxa"/>
            <w:tcBorders>
              <w:top w:val="nil"/>
              <w:left w:val="nil"/>
              <w:bottom w:val="single" w:sz="4" w:space="0" w:color="auto"/>
              <w:right w:val="single" w:sz="4" w:space="0" w:color="auto"/>
            </w:tcBorders>
            <w:shd w:val="clear" w:color="auto" w:fill="auto"/>
            <w:noWrap/>
            <w:vAlign w:val="center"/>
          </w:tcPr>
          <w:p w14:paraId="3DA4CEA1" w14:textId="2FBDFF12"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7697D08D" w14:textId="26EF1A7A"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5145B8CA" w14:textId="61826CB8" w:rsidR="00C07069" w:rsidRDefault="00C07069" w:rsidP="0018222D">
            <w:pPr>
              <w:spacing w:after="0" w:line="240" w:lineRule="auto"/>
              <w:jc w:val="center"/>
              <w:rPr>
                <w:rFonts w:ascii="Calibri" w:hAnsi="Calibri" w:cs="Calibri"/>
                <w:color w:val="000000"/>
              </w:rPr>
            </w:pPr>
            <w:r>
              <w:rPr>
                <w:rFonts w:ascii="Calibri" w:eastAsia="Times New Roman" w:hAnsi="Calibri" w:cs="Calibri"/>
                <w:color w:val="000000"/>
                <w:lang w:eastAsia="pl-PL"/>
              </w:rPr>
              <w:t>Na zestaw składają się wagi (zabawki):</w:t>
            </w:r>
            <w:r>
              <w:rPr>
                <w:rFonts w:ascii="Calibri" w:hAnsi="Calibri" w:cs="Calibri"/>
                <w:color w:val="000000"/>
              </w:rPr>
              <w:t xml:space="preserve"> szalkowa, drewniana, junior z misiami</w:t>
            </w:r>
          </w:p>
          <w:p w14:paraId="705155BC" w14:textId="77777777" w:rsidR="0018222D" w:rsidRDefault="00C07069"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 xml:space="preserve"> </w:t>
            </w:r>
          </w:p>
          <w:p w14:paraId="3B0906F5" w14:textId="358AED40" w:rsidR="00C07069" w:rsidRDefault="00C07069"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Waga szalkowa</w:t>
            </w:r>
          </w:p>
          <w:p w14:paraId="2DBC7124" w14:textId="0F235DA7" w:rsidR="00C07069" w:rsidRDefault="00C07069" w:rsidP="0018222D">
            <w:pPr>
              <w:spacing w:after="0" w:line="240" w:lineRule="auto"/>
              <w:jc w:val="center"/>
            </w:pPr>
            <w:r>
              <w:t>wym. 34 x 15 x 17 cm, 2 szalki zdejmowane z podziałką o poj. 1 litra</w:t>
            </w:r>
          </w:p>
          <w:p w14:paraId="5ACC7BE0" w14:textId="71B920A8" w:rsidR="00C07069" w:rsidRDefault="00C07069" w:rsidP="0018222D">
            <w:pPr>
              <w:spacing w:after="0" w:line="240" w:lineRule="auto"/>
              <w:jc w:val="center"/>
              <w:rPr>
                <w:rFonts w:ascii="Calibri" w:hAnsi="Calibri"/>
              </w:rPr>
            </w:pPr>
          </w:p>
          <w:p w14:paraId="6626B687" w14:textId="76354FA7" w:rsidR="00C07069" w:rsidRDefault="00C07069" w:rsidP="0018222D">
            <w:pPr>
              <w:spacing w:after="0" w:line="240" w:lineRule="auto"/>
              <w:jc w:val="center"/>
              <w:rPr>
                <w:rFonts w:ascii="Calibri" w:hAnsi="Calibri"/>
              </w:rPr>
            </w:pPr>
          </w:p>
          <w:p w14:paraId="763DA81C" w14:textId="3667307C" w:rsidR="00C07069" w:rsidRDefault="00C07069" w:rsidP="0018222D">
            <w:pPr>
              <w:spacing w:after="0" w:line="240" w:lineRule="auto"/>
              <w:jc w:val="center"/>
              <w:rPr>
                <w:rFonts w:ascii="Calibri" w:hAnsi="Calibri"/>
              </w:rPr>
            </w:pPr>
          </w:p>
          <w:p w14:paraId="2FBBD7B2" w14:textId="7DF52537" w:rsidR="00C07069" w:rsidRDefault="00C07069" w:rsidP="0018222D">
            <w:pPr>
              <w:spacing w:after="0" w:line="240" w:lineRule="auto"/>
              <w:jc w:val="center"/>
              <w:rPr>
                <w:rFonts w:ascii="Calibri" w:hAnsi="Calibri"/>
              </w:rPr>
            </w:pPr>
            <w:r>
              <w:rPr>
                <w:rFonts w:ascii="Calibri" w:hAnsi="Calibri"/>
              </w:rPr>
              <w:t xml:space="preserve">Waga drewniana </w:t>
            </w:r>
          </w:p>
          <w:p w14:paraId="63D96E99" w14:textId="05E70A52" w:rsidR="00C07069" w:rsidRDefault="00C07069" w:rsidP="0018222D">
            <w:pPr>
              <w:spacing w:after="0" w:line="240" w:lineRule="auto"/>
              <w:jc w:val="center"/>
            </w:pPr>
            <w:r>
              <w:t>Pomocna podczas poznawania pojęcia ciężaru i podczas pierwszych prób porównywania wagi. W zestawie 6 odważników.</w:t>
            </w:r>
            <w:r>
              <w:br/>
              <w:t>wym. wagi: 28 x 8,5 x 21 cm</w:t>
            </w:r>
          </w:p>
          <w:p w14:paraId="1B34F805" w14:textId="5A1B9ECF" w:rsidR="00C07069" w:rsidRDefault="00C07069" w:rsidP="0018222D">
            <w:pPr>
              <w:spacing w:after="0" w:line="240" w:lineRule="auto"/>
              <w:jc w:val="center"/>
              <w:rPr>
                <w:rFonts w:eastAsia="Times New Roman" w:cs="Calibri"/>
                <w:color w:val="000000"/>
                <w:lang w:eastAsia="pl-PL"/>
              </w:rPr>
            </w:pPr>
          </w:p>
          <w:p w14:paraId="70A85C3A" w14:textId="77777777" w:rsidR="00C07069" w:rsidRDefault="00C07069" w:rsidP="0018222D">
            <w:pPr>
              <w:spacing w:after="0" w:line="240" w:lineRule="auto"/>
              <w:jc w:val="center"/>
              <w:rPr>
                <w:rFonts w:ascii="Calibri" w:eastAsia="Times New Roman" w:hAnsi="Calibri" w:cs="Calibri"/>
                <w:color w:val="000000"/>
                <w:lang w:eastAsia="pl-PL"/>
              </w:rPr>
            </w:pPr>
          </w:p>
          <w:p w14:paraId="61B4AD36" w14:textId="77777777" w:rsidR="00C07069" w:rsidRDefault="00C07069" w:rsidP="0018222D">
            <w:pPr>
              <w:spacing w:after="0" w:line="240" w:lineRule="auto"/>
              <w:jc w:val="center"/>
              <w:rPr>
                <w:rFonts w:ascii="Calibri" w:eastAsia="Times New Roman" w:hAnsi="Calibri" w:cs="Calibri"/>
                <w:color w:val="000000"/>
                <w:lang w:eastAsia="pl-PL"/>
              </w:rPr>
            </w:pPr>
          </w:p>
          <w:p w14:paraId="3FD1C59A" w14:textId="77777777" w:rsidR="00C07069" w:rsidRDefault="00C07069" w:rsidP="0018222D">
            <w:pPr>
              <w:spacing w:after="0" w:line="240" w:lineRule="auto"/>
              <w:jc w:val="center"/>
              <w:rPr>
                <w:rFonts w:ascii="Calibri" w:eastAsia="Times New Roman" w:hAnsi="Calibri" w:cs="Calibri"/>
                <w:color w:val="000000"/>
                <w:lang w:eastAsia="pl-PL"/>
              </w:rPr>
            </w:pPr>
          </w:p>
          <w:p w14:paraId="3F90CD74" w14:textId="77777777" w:rsidR="00C07069" w:rsidRDefault="00C07069" w:rsidP="0018222D">
            <w:pPr>
              <w:spacing w:after="0" w:line="240" w:lineRule="auto"/>
              <w:jc w:val="center"/>
              <w:rPr>
                <w:rFonts w:ascii="Calibri" w:eastAsia="Times New Roman" w:hAnsi="Calibri" w:cs="Calibri"/>
                <w:color w:val="000000"/>
                <w:lang w:eastAsia="pl-PL"/>
              </w:rPr>
            </w:pPr>
          </w:p>
          <w:p w14:paraId="205989C1" w14:textId="77777777" w:rsidR="00C07069" w:rsidRDefault="00C07069"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 xml:space="preserve">Waga junior z misiami </w:t>
            </w:r>
          </w:p>
          <w:p w14:paraId="392897CD" w14:textId="4728097B" w:rsidR="00C07069" w:rsidRPr="009E6E8B" w:rsidRDefault="00C07069" w:rsidP="0018222D">
            <w:pPr>
              <w:spacing w:after="0" w:line="240" w:lineRule="auto"/>
              <w:jc w:val="center"/>
              <w:rPr>
                <w:rFonts w:ascii="Calibri" w:eastAsia="Times New Roman" w:hAnsi="Calibri" w:cs="Calibri"/>
                <w:color w:val="000000"/>
                <w:lang w:eastAsia="pl-PL"/>
              </w:rPr>
            </w:pPr>
            <w:r>
              <w:t xml:space="preserve">Waga posiada dwa wyjmowane pojemniki (poj. 500 ml) z pokrywkami zabezpieczającymi przed wylaniem się odmierzanych płynów. Przezroczyste pojemniki posiadają dodatkowo podziałkę 100 ml. Waga jest niezbędnym przyrządem do </w:t>
            </w:r>
            <w:r>
              <w:lastRenderedPageBreak/>
              <w:t>porównywania ciężaru. Rolę ciężarków spełniają kolorowe misie różnej wielkości. w zestawie misie różnej wielkości i wadze (12g, 9g, 6g, 3g); dł. 37 cm, wys. 14 cm; 12 niebieskich misiów; 12 czerwonych misiów</w:t>
            </w:r>
          </w:p>
        </w:tc>
        <w:tc>
          <w:tcPr>
            <w:tcW w:w="4520" w:type="dxa"/>
            <w:tcBorders>
              <w:top w:val="single" w:sz="4" w:space="0" w:color="auto"/>
              <w:left w:val="nil"/>
              <w:bottom w:val="single" w:sz="4" w:space="0" w:color="auto"/>
              <w:right w:val="single" w:sz="4" w:space="0" w:color="auto"/>
            </w:tcBorders>
            <w:vAlign w:val="center"/>
          </w:tcPr>
          <w:p w14:paraId="1399E8F8" w14:textId="77777777" w:rsidR="0018222D" w:rsidRDefault="00C07069" w:rsidP="0018222D">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2D743B89" wp14:editId="6361425F">
                  <wp:extent cx="2190750" cy="148590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1485900"/>
                          </a:xfrm>
                          <a:prstGeom prst="rect">
                            <a:avLst/>
                          </a:prstGeom>
                          <a:noFill/>
                          <a:ln>
                            <a:noFill/>
                          </a:ln>
                        </pic:spPr>
                      </pic:pic>
                    </a:graphicData>
                  </a:graphic>
                </wp:inline>
              </w:drawing>
            </w:r>
          </w:p>
          <w:p w14:paraId="7ECE47FA" w14:textId="77777777" w:rsidR="00C07069" w:rsidRDefault="00C07069" w:rsidP="0018222D">
            <w:pPr>
              <w:spacing w:after="0" w:line="240" w:lineRule="auto"/>
              <w:jc w:val="center"/>
              <w:rPr>
                <w:rFonts w:ascii="Calibri" w:eastAsia="Times New Roman" w:hAnsi="Calibri" w:cs="Calibri"/>
                <w:color w:val="000000"/>
                <w:lang w:eastAsia="pl-PL"/>
              </w:rPr>
            </w:pPr>
          </w:p>
          <w:p w14:paraId="2B70D085" w14:textId="77777777" w:rsidR="00C07069" w:rsidRDefault="00C07069"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7DD25541" wp14:editId="091D8E69">
                  <wp:extent cx="2076450" cy="181927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450" cy="1819275"/>
                          </a:xfrm>
                          <a:prstGeom prst="rect">
                            <a:avLst/>
                          </a:prstGeom>
                          <a:noFill/>
                          <a:ln>
                            <a:noFill/>
                          </a:ln>
                        </pic:spPr>
                      </pic:pic>
                    </a:graphicData>
                  </a:graphic>
                </wp:inline>
              </w:drawing>
            </w:r>
          </w:p>
          <w:p w14:paraId="6495F8D4" w14:textId="5C4E11F5" w:rsidR="00C07069" w:rsidRDefault="00C07069"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48F3CDD7" wp14:editId="4F932DBA">
                  <wp:extent cx="2038350" cy="1409700"/>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350" cy="1409700"/>
                          </a:xfrm>
                          <a:prstGeom prst="rect">
                            <a:avLst/>
                          </a:prstGeom>
                          <a:noFill/>
                          <a:ln>
                            <a:noFill/>
                          </a:ln>
                        </pic:spPr>
                      </pic:pic>
                    </a:graphicData>
                  </a:graphic>
                </wp:inline>
              </w:drawing>
            </w:r>
          </w:p>
          <w:p w14:paraId="55DC6824" w14:textId="77777777" w:rsidR="00C07069" w:rsidRDefault="00C07069" w:rsidP="0018222D">
            <w:pPr>
              <w:spacing w:after="0" w:line="240" w:lineRule="auto"/>
              <w:jc w:val="center"/>
              <w:rPr>
                <w:rFonts w:ascii="Calibri" w:eastAsia="Times New Roman" w:hAnsi="Calibri" w:cs="Calibri"/>
                <w:color w:val="000000"/>
                <w:lang w:eastAsia="pl-PL"/>
              </w:rPr>
            </w:pPr>
          </w:p>
          <w:p w14:paraId="65546092" w14:textId="6877C563" w:rsidR="00C07069" w:rsidRPr="009E6E8B" w:rsidRDefault="00C07069" w:rsidP="0018222D">
            <w:pPr>
              <w:spacing w:after="0" w:line="240" w:lineRule="auto"/>
              <w:jc w:val="center"/>
              <w:rPr>
                <w:rFonts w:ascii="Calibri" w:eastAsia="Times New Roman" w:hAnsi="Calibri" w:cs="Calibri"/>
                <w:color w:val="000000"/>
                <w:lang w:eastAsia="pl-PL"/>
              </w:rPr>
            </w:pPr>
          </w:p>
        </w:tc>
      </w:tr>
      <w:tr w:rsidR="00B649A5" w:rsidRPr="009E6E8B" w14:paraId="0B072516" w14:textId="77777777" w:rsidTr="001943BF">
        <w:trPr>
          <w:trHeight w:val="300"/>
        </w:trPr>
        <w:tc>
          <w:tcPr>
            <w:tcW w:w="710" w:type="dxa"/>
            <w:vMerge w:val="restart"/>
            <w:tcBorders>
              <w:top w:val="single" w:sz="4" w:space="0" w:color="auto"/>
              <w:left w:val="single" w:sz="4" w:space="0" w:color="auto"/>
              <w:right w:val="single" w:sz="4" w:space="0" w:color="auto"/>
            </w:tcBorders>
            <w:vAlign w:val="center"/>
          </w:tcPr>
          <w:p w14:paraId="6990923B" w14:textId="76D56804" w:rsidR="00846720"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26</w:t>
            </w:r>
          </w:p>
        </w:tc>
        <w:tc>
          <w:tcPr>
            <w:tcW w:w="3838" w:type="dxa"/>
            <w:vMerge w:val="restart"/>
            <w:tcBorders>
              <w:top w:val="nil"/>
              <w:left w:val="single" w:sz="4" w:space="0" w:color="auto"/>
              <w:right w:val="single" w:sz="4" w:space="0" w:color="auto"/>
            </w:tcBorders>
            <w:shd w:val="clear" w:color="auto" w:fill="auto"/>
            <w:noWrap/>
            <w:vAlign w:val="center"/>
          </w:tcPr>
          <w:p w14:paraId="6A46C649" w14:textId="3DD771FE" w:rsidR="00846720" w:rsidRPr="009E6E8B" w:rsidRDefault="00846720"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Zestaw lup i </w:t>
            </w:r>
            <w:proofErr w:type="spellStart"/>
            <w:r>
              <w:rPr>
                <w:rFonts w:ascii="Calibri" w:hAnsi="Calibri" w:cs="Calibri"/>
                <w:color w:val="000000"/>
              </w:rPr>
              <w:t>persyskop</w:t>
            </w:r>
            <w:proofErr w:type="spellEnd"/>
            <w:r>
              <w:rPr>
                <w:rFonts w:ascii="Calibri" w:hAnsi="Calibri" w:cs="Calibri"/>
                <w:color w:val="000000"/>
              </w:rPr>
              <w:t xml:space="preserve"> do obserwacji (mega lupa, lupki małe, peryskop, pojemniki do obserwacji, podwójna lupa)</w:t>
            </w:r>
          </w:p>
        </w:tc>
        <w:tc>
          <w:tcPr>
            <w:tcW w:w="1232" w:type="dxa"/>
            <w:vMerge w:val="restart"/>
            <w:tcBorders>
              <w:top w:val="nil"/>
              <w:left w:val="nil"/>
              <w:right w:val="single" w:sz="4" w:space="0" w:color="auto"/>
            </w:tcBorders>
            <w:shd w:val="clear" w:color="auto" w:fill="auto"/>
            <w:noWrap/>
            <w:vAlign w:val="center"/>
          </w:tcPr>
          <w:p w14:paraId="3831D8BA" w14:textId="0D3CF58B" w:rsidR="00846720" w:rsidRPr="009E6E8B" w:rsidRDefault="00846720"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vMerge w:val="restart"/>
            <w:tcBorders>
              <w:top w:val="nil"/>
              <w:left w:val="nil"/>
              <w:right w:val="single" w:sz="4" w:space="0" w:color="auto"/>
            </w:tcBorders>
            <w:shd w:val="clear" w:color="auto" w:fill="auto"/>
            <w:noWrap/>
            <w:vAlign w:val="center"/>
          </w:tcPr>
          <w:p w14:paraId="6B543B39" w14:textId="76A487EB" w:rsidR="00846720" w:rsidRPr="009E6E8B" w:rsidRDefault="00846720"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1970E9E1" w14:textId="5F56C9AE" w:rsidR="00846720" w:rsidRPr="009E6E8B" w:rsidRDefault="00846720" w:rsidP="0018222D">
            <w:pPr>
              <w:spacing w:after="0" w:line="240" w:lineRule="auto"/>
              <w:jc w:val="center"/>
              <w:rPr>
                <w:rFonts w:ascii="Calibri" w:eastAsia="Times New Roman" w:hAnsi="Calibri" w:cs="Calibri"/>
                <w:color w:val="000000"/>
                <w:lang w:eastAsia="pl-PL"/>
              </w:rPr>
            </w:pPr>
            <w:r>
              <w:t xml:space="preserve">Duża lupa o współczynniku powiększenia 4,5 x. Idealna do obserwacji roślin, zwierząt czy owadów. Wbudowana podstawka umożliwia oglądanie eksponatów bez użycia rąk. </w:t>
            </w:r>
            <w:r>
              <w:br/>
              <w:t>1 szt.; wym.: dł.: 20,5 cm, o.: 11,5 cm, gr. 2,5 cm; kolor wybierany losowo (zielony, żółty, niebieski); materiał: tworzywo sztuczne,</w:t>
            </w:r>
          </w:p>
        </w:tc>
        <w:tc>
          <w:tcPr>
            <w:tcW w:w="4520" w:type="dxa"/>
            <w:tcBorders>
              <w:top w:val="single" w:sz="4" w:space="0" w:color="auto"/>
              <w:left w:val="nil"/>
              <w:bottom w:val="single" w:sz="4" w:space="0" w:color="auto"/>
              <w:right w:val="single" w:sz="4" w:space="0" w:color="auto"/>
            </w:tcBorders>
            <w:vAlign w:val="center"/>
          </w:tcPr>
          <w:p w14:paraId="1BC90D12" w14:textId="4331EE19" w:rsidR="00846720" w:rsidRPr="009E6E8B" w:rsidRDefault="00846720"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647B9D42" wp14:editId="77AD01FB">
                  <wp:extent cx="2076450" cy="1628775"/>
                  <wp:effectExtent l="0" t="0" r="0" b="9525"/>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1628775"/>
                          </a:xfrm>
                          <a:prstGeom prst="rect">
                            <a:avLst/>
                          </a:prstGeom>
                          <a:noFill/>
                          <a:ln>
                            <a:noFill/>
                          </a:ln>
                        </pic:spPr>
                      </pic:pic>
                    </a:graphicData>
                  </a:graphic>
                </wp:inline>
              </w:drawing>
            </w:r>
          </w:p>
        </w:tc>
      </w:tr>
      <w:tr w:rsidR="00B649A5" w:rsidRPr="009E6E8B" w14:paraId="46499507" w14:textId="77777777" w:rsidTr="001943BF">
        <w:trPr>
          <w:trHeight w:val="300"/>
        </w:trPr>
        <w:tc>
          <w:tcPr>
            <w:tcW w:w="710" w:type="dxa"/>
            <w:vMerge/>
            <w:tcBorders>
              <w:left w:val="single" w:sz="4" w:space="0" w:color="auto"/>
              <w:right w:val="single" w:sz="4" w:space="0" w:color="auto"/>
            </w:tcBorders>
            <w:vAlign w:val="center"/>
          </w:tcPr>
          <w:p w14:paraId="4819EC08"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2580C094"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5768C727"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69AD17C1"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3075393B" w14:textId="29B515E9" w:rsidR="00846720" w:rsidRDefault="00846720" w:rsidP="0018222D">
            <w:pPr>
              <w:spacing w:after="0" w:line="240" w:lineRule="auto"/>
              <w:jc w:val="center"/>
            </w:pPr>
            <w:r>
              <w:t xml:space="preserve">Lekka lupa, średnica 10 cm, powiększenie 2 x za pomocą wysokiej klasy plastikowej soczewki. Wewnętrzne lupy: 20 mm średnica 3 x i 4 x powiększenie. Rączka z gumy umożliwia łatwe chwytanie i zabezpiecza przed wyślizgnięciem się lupy z ręki. </w:t>
            </w:r>
            <w:r>
              <w:br/>
              <w:t>wym. 19,5 x 10,8 x 3 cm (szkło o </w:t>
            </w:r>
            <w:proofErr w:type="spellStart"/>
            <w:r>
              <w:t>o</w:t>
            </w:r>
            <w:proofErr w:type="spellEnd"/>
            <w:r>
              <w:t xml:space="preserve"> 10 cm)</w:t>
            </w:r>
          </w:p>
        </w:tc>
        <w:tc>
          <w:tcPr>
            <w:tcW w:w="4520" w:type="dxa"/>
            <w:tcBorders>
              <w:top w:val="single" w:sz="4" w:space="0" w:color="auto"/>
              <w:left w:val="nil"/>
              <w:bottom w:val="single" w:sz="4" w:space="0" w:color="auto"/>
              <w:right w:val="single" w:sz="4" w:space="0" w:color="auto"/>
            </w:tcBorders>
            <w:vAlign w:val="center"/>
          </w:tcPr>
          <w:p w14:paraId="1C21586A" w14:textId="431402F1" w:rsidR="00846720" w:rsidRDefault="00846720" w:rsidP="0018222D">
            <w:pPr>
              <w:spacing w:after="0" w:line="240" w:lineRule="auto"/>
              <w:jc w:val="center"/>
              <w:rPr>
                <w:noProof/>
              </w:rPr>
            </w:pPr>
            <w:r>
              <w:rPr>
                <w:noProof/>
              </w:rPr>
              <w:drawing>
                <wp:inline distT="0" distB="0" distL="0" distR="0" wp14:anchorId="1E1A456C" wp14:editId="708540CE">
                  <wp:extent cx="2066925" cy="1800225"/>
                  <wp:effectExtent l="0" t="0" r="9525" b="9525"/>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tc>
      </w:tr>
      <w:tr w:rsidR="00B649A5" w:rsidRPr="009E6E8B" w14:paraId="0A5013B9" w14:textId="77777777" w:rsidTr="001943BF">
        <w:trPr>
          <w:trHeight w:val="300"/>
        </w:trPr>
        <w:tc>
          <w:tcPr>
            <w:tcW w:w="710" w:type="dxa"/>
            <w:vMerge/>
            <w:tcBorders>
              <w:left w:val="single" w:sz="4" w:space="0" w:color="auto"/>
              <w:right w:val="single" w:sz="4" w:space="0" w:color="auto"/>
            </w:tcBorders>
            <w:vAlign w:val="center"/>
          </w:tcPr>
          <w:p w14:paraId="3A8B15DA"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04D210E9"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09DF5D6A"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590F69C6"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3F59A899" w14:textId="47A1AEF5" w:rsidR="00846720" w:rsidRDefault="00846720" w:rsidP="0018222D">
            <w:pPr>
              <w:spacing w:after="0" w:line="240" w:lineRule="auto"/>
              <w:jc w:val="center"/>
            </w:pPr>
            <w:r>
              <w:t xml:space="preserve">Lekkie, wykonane z kolorowego tworzywa, pozwalają dostrzegać szczegóły małych przedmiotów. W lepszej obserwacji pomogą pęsety umieszczone w specjalnym schowku lupy. </w:t>
            </w:r>
            <w:r>
              <w:br/>
              <w:t>3 szt.; dł. 19 cm</w:t>
            </w:r>
          </w:p>
        </w:tc>
        <w:tc>
          <w:tcPr>
            <w:tcW w:w="4520" w:type="dxa"/>
            <w:tcBorders>
              <w:top w:val="single" w:sz="4" w:space="0" w:color="auto"/>
              <w:left w:val="nil"/>
              <w:bottom w:val="single" w:sz="4" w:space="0" w:color="auto"/>
              <w:right w:val="single" w:sz="4" w:space="0" w:color="auto"/>
            </w:tcBorders>
            <w:vAlign w:val="center"/>
          </w:tcPr>
          <w:p w14:paraId="6DA5BCFC" w14:textId="433A097B" w:rsidR="00846720" w:rsidRDefault="003A0F49" w:rsidP="0018222D">
            <w:pPr>
              <w:spacing w:after="0" w:line="240" w:lineRule="auto"/>
              <w:jc w:val="center"/>
              <w:rPr>
                <w:noProof/>
              </w:rPr>
            </w:pPr>
            <w:r>
              <w:rPr>
                <w:noProof/>
              </w:rPr>
              <w:drawing>
                <wp:inline distT="0" distB="0" distL="0" distR="0" wp14:anchorId="6F62697D" wp14:editId="5A7485B3">
                  <wp:extent cx="2286000" cy="156210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p>
        </w:tc>
      </w:tr>
      <w:tr w:rsidR="00B649A5" w:rsidRPr="009E6E8B" w14:paraId="4A595726" w14:textId="77777777" w:rsidTr="001943BF">
        <w:trPr>
          <w:trHeight w:val="300"/>
        </w:trPr>
        <w:tc>
          <w:tcPr>
            <w:tcW w:w="710" w:type="dxa"/>
            <w:vMerge/>
            <w:tcBorders>
              <w:left w:val="single" w:sz="4" w:space="0" w:color="auto"/>
              <w:right w:val="single" w:sz="4" w:space="0" w:color="auto"/>
            </w:tcBorders>
            <w:vAlign w:val="center"/>
          </w:tcPr>
          <w:p w14:paraId="119F64F4"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2AF0A95A"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6D9DAAD3"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54AF4548"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6301B2E5" w14:textId="03B689C6" w:rsidR="00846720" w:rsidRDefault="003A0F49" w:rsidP="0018222D">
            <w:pPr>
              <w:spacing w:after="0" w:line="240" w:lineRule="auto"/>
              <w:jc w:val="center"/>
            </w:pPr>
            <w:r>
              <w:t xml:space="preserve">Lekka lupka z tworzywa powiększająca 2 x. Pozwala dostrzec szczegóły małych przedmiotów. Przydatna również w poznaniu zjawiska załamywania światła. </w:t>
            </w:r>
            <w:r>
              <w:br/>
              <w:t>4 szt.; dł. 13,5 cm</w:t>
            </w:r>
          </w:p>
        </w:tc>
        <w:tc>
          <w:tcPr>
            <w:tcW w:w="4520" w:type="dxa"/>
            <w:tcBorders>
              <w:top w:val="single" w:sz="4" w:space="0" w:color="auto"/>
              <w:left w:val="nil"/>
              <w:bottom w:val="single" w:sz="4" w:space="0" w:color="auto"/>
              <w:right w:val="single" w:sz="4" w:space="0" w:color="auto"/>
            </w:tcBorders>
            <w:vAlign w:val="center"/>
          </w:tcPr>
          <w:p w14:paraId="5338EFEE" w14:textId="6DE662C7" w:rsidR="00846720" w:rsidRDefault="003A0F49" w:rsidP="0018222D">
            <w:pPr>
              <w:spacing w:after="0" w:line="240" w:lineRule="auto"/>
              <w:jc w:val="center"/>
              <w:rPr>
                <w:noProof/>
              </w:rPr>
            </w:pPr>
            <w:r>
              <w:rPr>
                <w:noProof/>
              </w:rPr>
              <w:drawing>
                <wp:inline distT="0" distB="0" distL="0" distR="0" wp14:anchorId="04C88CB9" wp14:editId="2692EEF8">
                  <wp:extent cx="2133600" cy="1600200"/>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r w:rsidR="00B649A5" w:rsidRPr="009E6E8B" w14:paraId="46B2D55C" w14:textId="77777777" w:rsidTr="001943BF">
        <w:trPr>
          <w:trHeight w:val="300"/>
        </w:trPr>
        <w:tc>
          <w:tcPr>
            <w:tcW w:w="710" w:type="dxa"/>
            <w:vMerge/>
            <w:tcBorders>
              <w:left w:val="single" w:sz="4" w:space="0" w:color="auto"/>
              <w:right w:val="single" w:sz="4" w:space="0" w:color="auto"/>
            </w:tcBorders>
            <w:vAlign w:val="center"/>
          </w:tcPr>
          <w:p w14:paraId="712E6EAA"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1D586E2A"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64870537"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2AE00585"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6F40806D" w14:textId="0EC70658" w:rsidR="00846720" w:rsidRDefault="003A0F49" w:rsidP="0018222D">
            <w:pPr>
              <w:spacing w:after="0" w:line="240" w:lineRule="auto"/>
              <w:jc w:val="center"/>
            </w:pPr>
            <w:r>
              <w:t xml:space="preserve">Praktyczna lupka z obszernym pojemnikiem, umożliwiającym obserwowanie żywych owadów i innych preparatów. Pojemnik może być umieszczony w podstawie, a odpowiedni zestaw lusterek i szkieł daje możliwość obserwacji obiektu od góry i od dołu. </w:t>
            </w:r>
            <w:r>
              <w:br/>
              <w:t>wym. 7 x 13,5 cm; 1 szt.</w:t>
            </w:r>
          </w:p>
        </w:tc>
        <w:tc>
          <w:tcPr>
            <w:tcW w:w="4520" w:type="dxa"/>
            <w:tcBorders>
              <w:top w:val="single" w:sz="4" w:space="0" w:color="auto"/>
              <w:left w:val="nil"/>
              <w:bottom w:val="single" w:sz="4" w:space="0" w:color="auto"/>
              <w:right w:val="single" w:sz="4" w:space="0" w:color="auto"/>
            </w:tcBorders>
            <w:vAlign w:val="center"/>
          </w:tcPr>
          <w:p w14:paraId="188BCFE2" w14:textId="1E971221" w:rsidR="00846720" w:rsidRDefault="003A0F49" w:rsidP="0018222D">
            <w:pPr>
              <w:spacing w:after="0" w:line="240" w:lineRule="auto"/>
              <w:jc w:val="center"/>
              <w:rPr>
                <w:noProof/>
              </w:rPr>
            </w:pPr>
            <w:r>
              <w:rPr>
                <w:noProof/>
              </w:rPr>
              <w:drawing>
                <wp:inline distT="0" distB="0" distL="0" distR="0" wp14:anchorId="1D29996B" wp14:editId="13B19468">
                  <wp:extent cx="1762125" cy="1838325"/>
                  <wp:effectExtent l="0" t="0" r="9525" b="952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tc>
      </w:tr>
      <w:tr w:rsidR="00B649A5" w:rsidRPr="009E6E8B" w14:paraId="5300F4B5" w14:textId="77777777" w:rsidTr="001943BF">
        <w:trPr>
          <w:trHeight w:val="300"/>
        </w:trPr>
        <w:tc>
          <w:tcPr>
            <w:tcW w:w="710" w:type="dxa"/>
            <w:vMerge/>
            <w:tcBorders>
              <w:left w:val="single" w:sz="4" w:space="0" w:color="auto"/>
              <w:right w:val="single" w:sz="4" w:space="0" w:color="auto"/>
            </w:tcBorders>
            <w:vAlign w:val="center"/>
          </w:tcPr>
          <w:p w14:paraId="7CFB4851"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4F125837"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0DCF1B83"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5D5F28C9"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26AC89B4" w14:textId="436D27B4" w:rsidR="00846720" w:rsidRDefault="003A0F49" w:rsidP="0018222D">
            <w:pPr>
              <w:spacing w:after="0" w:line="240" w:lineRule="auto"/>
              <w:jc w:val="center"/>
            </w:pPr>
            <w:r>
              <w:t xml:space="preserve">Przyrząd do obserwacji nie tylko małych, żywych owadów, ale także rybek oraz roślin i drobnych przedmiotów. Pojemnik może być również małym wiwarium do hodowli roślin. W pokrywie umieszczona jest lupa, a wokół niej malutkie otwory umożliwiające dopływ powietrza. </w:t>
            </w:r>
            <w:r>
              <w:br/>
              <w:t>powiększenie 2x; wym. pudełka: o 10 cm, wys. 11,5 cm; 1 szt.</w:t>
            </w:r>
          </w:p>
        </w:tc>
        <w:tc>
          <w:tcPr>
            <w:tcW w:w="4520" w:type="dxa"/>
            <w:tcBorders>
              <w:top w:val="single" w:sz="4" w:space="0" w:color="auto"/>
              <w:left w:val="nil"/>
              <w:bottom w:val="single" w:sz="4" w:space="0" w:color="auto"/>
              <w:right w:val="single" w:sz="4" w:space="0" w:color="auto"/>
            </w:tcBorders>
            <w:vAlign w:val="center"/>
          </w:tcPr>
          <w:p w14:paraId="442B7A55" w14:textId="3F324A0F" w:rsidR="00846720" w:rsidRDefault="003A0F49" w:rsidP="0018222D">
            <w:pPr>
              <w:spacing w:after="0" w:line="240" w:lineRule="auto"/>
              <w:jc w:val="center"/>
              <w:rPr>
                <w:noProof/>
              </w:rPr>
            </w:pPr>
            <w:r>
              <w:rPr>
                <w:noProof/>
              </w:rPr>
              <w:drawing>
                <wp:inline distT="0" distB="0" distL="0" distR="0" wp14:anchorId="63228BBD" wp14:editId="75184595">
                  <wp:extent cx="1828800" cy="1838325"/>
                  <wp:effectExtent l="0" t="0" r="0"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838325"/>
                          </a:xfrm>
                          <a:prstGeom prst="rect">
                            <a:avLst/>
                          </a:prstGeom>
                          <a:noFill/>
                          <a:ln>
                            <a:noFill/>
                          </a:ln>
                        </pic:spPr>
                      </pic:pic>
                    </a:graphicData>
                  </a:graphic>
                </wp:inline>
              </w:drawing>
            </w:r>
          </w:p>
        </w:tc>
      </w:tr>
      <w:tr w:rsidR="00B649A5" w:rsidRPr="009E6E8B" w14:paraId="22AE7834" w14:textId="77777777" w:rsidTr="001943BF">
        <w:trPr>
          <w:trHeight w:val="300"/>
        </w:trPr>
        <w:tc>
          <w:tcPr>
            <w:tcW w:w="710" w:type="dxa"/>
            <w:vMerge/>
            <w:tcBorders>
              <w:left w:val="single" w:sz="4" w:space="0" w:color="auto"/>
              <w:right w:val="single" w:sz="4" w:space="0" w:color="auto"/>
            </w:tcBorders>
            <w:vAlign w:val="center"/>
          </w:tcPr>
          <w:p w14:paraId="2EA02033"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4FFFFFCC"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2B050296"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7A410749"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2BC170B5" w14:textId="511E32C0" w:rsidR="00846720" w:rsidRDefault="003A0F49" w:rsidP="0018222D">
            <w:pPr>
              <w:spacing w:after="0" w:line="240" w:lineRule="auto"/>
              <w:jc w:val="center"/>
            </w:pPr>
            <w:r>
              <w:t xml:space="preserve">Wygodne zamykane pojemniki z lupą do obserwacji małych obiektów w przyrodzie: owadów, roślin, kamyków. Na dnie pojemniki posiadają kratkę, która pomaga w porównywaniu i ocenie wielkości obiektów. </w:t>
            </w:r>
            <w:r>
              <w:br/>
              <w:t>6 szt. + podstawa; wym. jednego pojemniczka: wys. 4,5 cm, o 4,8 cm; wym. podstawy: 15,4 x 10,5 cm</w:t>
            </w:r>
          </w:p>
        </w:tc>
        <w:tc>
          <w:tcPr>
            <w:tcW w:w="4520" w:type="dxa"/>
            <w:tcBorders>
              <w:top w:val="single" w:sz="4" w:space="0" w:color="auto"/>
              <w:left w:val="nil"/>
              <w:bottom w:val="single" w:sz="4" w:space="0" w:color="auto"/>
              <w:right w:val="single" w:sz="4" w:space="0" w:color="auto"/>
            </w:tcBorders>
            <w:vAlign w:val="center"/>
          </w:tcPr>
          <w:p w14:paraId="370DACE4" w14:textId="7760C0B2" w:rsidR="00846720" w:rsidRDefault="003A0F49" w:rsidP="0018222D">
            <w:pPr>
              <w:spacing w:after="0" w:line="240" w:lineRule="auto"/>
              <w:jc w:val="center"/>
              <w:rPr>
                <w:noProof/>
              </w:rPr>
            </w:pPr>
            <w:r>
              <w:rPr>
                <w:noProof/>
              </w:rPr>
              <w:drawing>
                <wp:inline distT="0" distB="0" distL="0" distR="0" wp14:anchorId="4E172348" wp14:editId="533D728F">
                  <wp:extent cx="1762125" cy="1571625"/>
                  <wp:effectExtent l="0" t="0" r="9525" b="952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1571625"/>
                          </a:xfrm>
                          <a:prstGeom prst="rect">
                            <a:avLst/>
                          </a:prstGeom>
                          <a:noFill/>
                          <a:ln>
                            <a:noFill/>
                          </a:ln>
                        </pic:spPr>
                      </pic:pic>
                    </a:graphicData>
                  </a:graphic>
                </wp:inline>
              </w:drawing>
            </w:r>
          </w:p>
        </w:tc>
      </w:tr>
      <w:tr w:rsidR="00B649A5" w:rsidRPr="009E6E8B" w14:paraId="34A3A38D" w14:textId="77777777" w:rsidTr="001943BF">
        <w:trPr>
          <w:trHeight w:val="300"/>
        </w:trPr>
        <w:tc>
          <w:tcPr>
            <w:tcW w:w="710" w:type="dxa"/>
            <w:vMerge/>
            <w:tcBorders>
              <w:left w:val="single" w:sz="4" w:space="0" w:color="auto"/>
              <w:right w:val="single" w:sz="4" w:space="0" w:color="auto"/>
            </w:tcBorders>
            <w:vAlign w:val="center"/>
          </w:tcPr>
          <w:p w14:paraId="7F16FFE6"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30642938"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0D8E1D31"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20029E18"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1F77C887" w14:textId="5C51C794" w:rsidR="00846720" w:rsidRDefault="003A0F49" w:rsidP="0018222D">
            <w:pPr>
              <w:spacing w:after="0" w:line="240" w:lineRule="auto"/>
              <w:jc w:val="center"/>
            </w:pPr>
            <w:r>
              <w:t xml:space="preserve">Przyrząd umożliwia obserwację małych, żywych owadów oraz niewielkich przedmiotów. </w:t>
            </w:r>
            <w:r>
              <w:br/>
              <w:t>powiększenie 3x i 6x; o soczewki 4,5 cm; 3 szt.</w:t>
            </w:r>
          </w:p>
        </w:tc>
        <w:tc>
          <w:tcPr>
            <w:tcW w:w="4520" w:type="dxa"/>
            <w:tcBorders>
              <w:top w:val="single" w:sz="4" w:space="0" w:color="auto"/>
              <w:left w:val="nil"/>
              <w:bottom w:val="single" w:sz="4" w:space="0" w:color="auto"/>
              <w:right w:val="single" w:sz="4" w:space="0" w:color="auto"/>
            </w:tcBorders>
            <w:vAlign w:val="center"/>
          </w:tcPr>
          <w:p w14:paraId="5154934C" w14:textId="469BF033" w:rsidR="00846720" w:rsidRDefault="003A0F49" w:rsidP="0018222D">
            <w:pPr>
              <w:spacing w:after="0" w:line="240" w:lineRule="auto"/>
              <w:jc w:val="center"/>
              <w:rPr>
                <w:noProof/>
              </w:rPr>
            </w:pPr>
            <w:r>
              <w:rPr>
                <w:noProof/>
              </w:rPr>
              <w:drawing>
                <wp:inline distT="0" distB="0" distL="0" distR="0" wp14:anchorId="424DBA19" wp14:editId="39532AC1">
                  <wp:extent cx="2219325" cy="1466850"/>
                  <wp:effectExtent l="0" t="0" r="9525"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p>
        </w:tc>
      </w:tr>
      <w:tr w:rsidR="00B649A5" w:rsidRPr="009E6E8B" w14:paraId="6F40C846" w14:textId="77777777" w:rsidTr="001943BF">
        <w:trPr>
          <w:trHeight w:val="300"/>
        </w:trPr>
        <w:tc>
          <w:tcPr>
            <w:tcW w:w="710" w:type="dxa"/>
            <w:vMerge/>
            <w:tcBorders>
              <w:left w:val="single" w:sz="4" w:space="0" w:color="auto"/>
              <w:right w:val="single" w:sz="4" w:space="0" w:color="auto"/>
            </w:tcBorders>
            <w:vAlign w:val="center"/>
          </w:tcPr>
          <w:p w14:paraId="392676A7"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13A2C361"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662E2A7D"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1420FDD7"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50B6E151" w14:textId="1ACE799E" w:rsidR="00846720" w:rsidRDefault="003A0F49" w:rsidP="0018222D">
            <w:pPr>
              <w:spacing w:after="0" w:line="240" w:lineRule="auto"/>
              <w:jc w:val="center"/>
            </w:pPr>
            <w:r>
              <w:t>Lornetka specjalnie dedykowana dla najmłodszych odkrywców. Przybliżenie 4 razy jest optymalne dla dzieci, aby nie zniechęcić ich do dalszych poszukiwań. Utrzymanie stabilności obrazu nie sprawi dziecku kłopotu. Żółty kolor łatwo odszukać pośród wielu zabawek. Wygodny, plastikowy futerał umożliwi zabranie jej nawet na długie spacery.</w:t>
            </w:r>
          </w:p>
        </w:tc>
        <w:tc>
          <w:tcPr>
            <w:tcW w:w="4520" w:type="dxa"/>
            <w:tcBorders>
              <w:top w:val="single" w:sz="4" w:space="0" w:color="auto"/>
              <w:left w:val="nil"/>
              <w:bottom w:val="single" w:sz="4" w:space="0" w:color="auto"/>
              <w:right w:val="single" w:sz="4" w:space="0" w:color="auto"/>
            </w:tcBorders>
            <w:vAlign w:val="center"/>
          </w:tcPr>
          <w:p w14:paraId="12EED3D2" w14:textId="426C39EE" w:rsidR="00846720" w:rsidRDefault="003A0F49" w:rsidP="0018222D">
            <w:pPr>
              <w:spacing w:after="0" w:line="240" w:lineRule="auto"/>
              <w:jc w:val="center"/>
              <w:rPr>
                <w:noProof/>
              </w:rPr>
            </w:pPr>
            <w:r>
              <w:rPr>
                <w:noProof/>
              </w:rPr>
              <w:drawing>
                <wp:inline distT="0" distB="0" distL="0" distR="0" wp14:anchorId="66CD9D9A" wp14:editId="22F59545">
                  <wp:extent cx="1962150" cy="1685925"/>
                  <wp:effectExtent l="0" t="0" r="0"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685925"/>
                          </a:xfrm>
                          <a:prstGeom prst="rect">
                            <a:avLst/>
                          </a:prstGeom>
                          <a:noFill/>
                          <a:ln>
                            <a:noFill/>
                          </a:ln>
                        </pic:spPr>
                      </pic:pic>
                    </a:graphicData>
                  </a:graphic>
                </wp:inline>
              </w:drawing>
            </w:r>
          </w:p>
        </w:tc>
      </w:tr>
      <w:tr w:rsidR="00B649A5" w:rsidRPr="009E6E8B" w14:paraId="4A323A99" w14:textId="77777777" w:rsidTr="001943BF">
        <w:trPr>
          <w:trHeight w:val="300"/>
        </w:trPr>
        <w:tc>
          <w:tcPr>
            <w:tcW w:w="710" w:type="dxa"/>
            <w:vMerge/>
            <w:tcBorders>
              <w:left w:val="single" w:sz="4" w:space="0" w:color="auto"/>
              <w:right w:val="single" w:sz="4" w:space="0" w:color="auto"/>
            </w:tcBorders>
            <w:vAlign w:val="center"/>
          </w:tcPr>
          <w:p w14:paraId="4585E823"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3D27662D"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2B878F8F"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0A9B382B"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7FC68D94" w14:textId="146C9761" w:rsidR="00846720" w:rsidRDefault="002269AC" w:rsidP="0018222D">
            <w:pPr>
              <w:spacing w:after="0" w:line="240" w:lineRule="auto"/>
              <w:jc w:val="center"/>
            </w:pPr>
            <w:r>
              <w:t xml:space="preserve">Peryskop to przyrząd optyczny, który pozwala na obserwację przedmiotów znajdujących się poza polem widzenia obserwatora lub przedmiotów zakrytych jakąś przeszkodą. Jest niezbędnym przyrządem dla małych odkrywców świata przyrody. </w:t>
            </w:r>
            <w:r>
              <w:br/>
              <w:t>regulowana długość od 20,5 do 39,5 cm; 1 szt.</w:t>
            </w:r>
          </w:p>
        </w:tc>
        <w:tc>
          <w:tcPr>
            <w:tcW w:w="4520" w:type="dxa"/>
            <w:tcBorders>
              <w:top w:val="single" w:sz="4" w:space="0" w:color="auto"/>
              <w:left w:val="nil"/>
              <w:bottom w:val="single" w:sz="4" w:space="0" w:color="auto"/>
              <w:right w:val="single" w:sz="4" w:space="0" w:color="auto"/>
            </w:tcBorders>
            <w:vAlign w:val="center"/>
          </w:tcPr>
          <w:p w14:paraId="7F325D4C" w14:textId="415C7ACC" w:rsidR="00846720" w:rsidRDefault="002269AC" w:rsidP="0018222D">
            <w:pPr>
              <w:spacing w:after="0" w:line="240" w:lineRule="auto"/>
              <w:jc w:val="center"/>
              <w:rPr>
                <w:noProof/>
              </w:rPr>
            </w:pPr>
            <w:r>
              <w:rPr>
                <w:noProof/>
              </w:rPr>
              <w:drawing>
                <wp:inline distT="0" distB="0" distL="0" distR="0" wp14:anchorId="4DC5AA32" wp14:editId="514AE5BE">
                  <wp:extent cx="2305050" cy="161925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c>
      </w:tr>
      <w:tr w:rsidR="00B649A5" w:rsidRPr="009E6E8B" w14:paraId="4292C892" w14:textId="77777777" w:rsidTr="001943BF">
        <w:trPr>
          <w:trHeight w:val="300"/>
        </w:trPr>
        <w:tc>
          <w:tcPr>
            <w:tcW w:w="710" w:type="dxa"/>
            <w:vMerge/>
            <w:tcBorders>
              <w:left w:val="single" w:sz="4" w:space="0" w:color="auto"/>
              <w:bottom w:val="single" w:sz="4" w:space="0" w:color="auto"/>
              <w:right w:val="single" w:sz="4" w:space="0" w:color="auto"/>
            </w:tcBorders>
            <w:vAlign w:val="center"/>
          </w:tcPr>
          <w:p w14:paraId="123B147A" w14:textId="77777777" w:rsidR="00846720" w:rsidRDefault="00846720" w:rsidP="0018222D">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bottom w:val="single" w:sz="4" w:space="0" w:color="auto"/>
              <w:right w:val="single" w:sz="4" w:space="0" w:color="auto"/>
            </w:tcBorders>
            <w:shd w:val="clear" w:color="auto" w:fill="auto"/>
            <w:noWrap/>
            <w:vAlign w:val="center"/>
          </w:tcPr>
          <w:p w14:paraId="7F8D4B08" w14:textId="77777777" w:rsidR="00846720" w:rsidRDefault="00846720" w:rsidP="0018222D">
            <w:pPr>
              <w:spacing w:after="0" w:line="240" w:lineRule="auto"/>
              <w:jc w:val="center"/>
              <w:rPr>
                <w:rFonts w:ascii="Calibri" w:hAnsi="Calibri" w:cs="Calibri"/>
                <w:color w:val="000000"/>
              </w:rPr>
            </w:pPr>
          </w:p>
        </w:tc>
        <w:tc>
          <w:tcPr>
            <w:tcW w:w="1232" w:type="dxa"/>
            <w:vMerge/>
            <w:tcBorders>
              <w:left w:val="nil"/>
              <w:bottom w:val="single" w:sz="4" w:space="0" w:color="auto"/>
              <w:right w:val="single" w:sz="4" w:space="0" w:color="auto"/>
            </w:tcBorders>
            <w:shd w:val="clear" w:color="auto" w:fill="auto"/>
            <w:noWrap/>
            <w:vAlign w:val="center"/>
          </w:tcPr>
          <w:p w14:paraId="6A847361" w14:textId="77777777" w:rsidR="00846720" w:rsidRDefault="00846720" w:rsidP="0018222D">
            <w:pPr>
              <w:spacing w:after="0" w:line="240" w:lineRule="auto"/>
              <w:jc w:val="center"/>
              <w:rPr>
                <w:rFonts w:ascii="Calibri" w:hAnsi="Calibri" w:cs="Calibri"/>
                <w:color w:val="000000"/>
              </w:rPr>
            </w:pPr>
          </w:p>
        </w:tc>
        <w:tc>
          <w:tcPr>
            <w:tcW w:w="1080" w:type="dxa"/>
            <w:vMerge/>
            <w:tcBorders>
              <w:left w:val="nil"/>
              <w:bottom w:val="single" w:sz="4" w:space="0" w:color="auto"/>
              <w:right w:val="single" w:sz="4" w:space="0" w:color="auto"/>
            </w:tcBorders>
            <w:shd w:val="clear" w:color="auto" w:fill="auto"/>
            <w:noWrap/>
            <w:vAlign w:val="center"/>
          </w:tcPr>
          <w:p w14:paraId="764B4BA4" w14:textId="77777777" w:rsidR="00846720" w:rsidRDefault="00846720" w:rsidP="0018222D">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41A1D900" w14:textId="5C18E670" w:rsidR="00846720" w:rsidRDefault="002269AC" w:rsidP="0018222D">
            <w:pPr>
              <w:spacing w:after="0" w:line="240" w:lineRule="auto"/>
              <w:jc w:val="center"/>
            </w:pPr>
            <w:r>
              <w:t>Posiada dwie możliwości obserwacji pająka: od góry przybliżenie 6x albo z boku 4x dzięki temu mamy możliwość porównania tych dwóch obrazów. Lupa posiada uchwyty co ułatwia jej trzymanie i obserwację. Całość wykonana z tworzywa łatwego do utrzymania w czystości.</w:t>
            </w:r>
          </w:p>
        </w:tc>
        <w:tc>
          <w:tcPr>
            <w:tcW w:w="4520" w:type="dxa"/>
            <w:tcBorders>
              <w:top w:val="single" w:sz="4" w:space="0" w:color="auto"/>
              <w:left w:val="nil"/>
              <w:bottom w:val="single" w:sz="4" w:space="0" w:color="auto"/>
              <w:right w:val="single" w:sz="4" w:space="0" w:color="auto"/>
            </w:tcBorders>
            <w:vAlign w:val="center"/>
          </w:tcPr>
          <w:p w14:paraId="790EA9BE" w14:textId="4953CFAD" w:rsidR="00846720" w:rsidRDefault="002269AC" w:rsidP="0018222D">
            <w:pPr>
              <w:spacing w:after="0" w:line="240" w:lineRule="auto"/>
              <w:jc w:val="center"/>
              <w:rPr>
                <w:noProof/>
              </w:rPr>
            </w:pPr>
            <w:r>
              <w:rPr>
                <w:noProof/>
              </w:rPr>
              <w:drawing>
                <wp:inline distT="0" distB="0" distL="0" distR="0" wp14:anchorId="0B9F914C" wp14:editId="3A40218C">
                  <wp:extent cx="1895475" cy="1590675"/>
                  <wp:effectExtent l="0" t="0" r="9525" b="952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1590675"/>
                          </a:xfrm>
                          <a:prstGeom prst="rect">
                            <a:avLst/>
                          </a:prstGeom>
                          <a:noFill/>
                          <a:ln>
                            <a:noFill/>
                          </a:ln>
                        </pic:spPr>
                      </pic:pic>
                    </a:graphicData>
                  </a:graphic>
                </wp:inline>
              </w:drawing>
            </w:r>
          </w:p>
        </w:tc>
      </w:tr>
      <w:tr w:rsidR="00B649A5" w:rsidRPr="009E6E8B" w14:paraId="0C320FF3"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FBA8C24" w14:textId="26946A9E"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27</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529EF8F9" w14:textId="20FF4BF1"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Owoce, warzywa, liście drzew, zagroda, robaki i ślimaki - do malowania pędzlem, łatwe w czyszczeniu</w:t>
            </w:r>
          </w:p>
        </w:tc>
        <w:tc>
          <w:tcPr>
            <w:tcW w:w="1232" w:type="dxa"/>
            <w:tcBorders>
              <w:top w:val="nil"/>
              <w:left w:val="nil"/>
              <w:bottom w:val="single" w:sz="4" w:space="0" w:color="auto"/>
              <w:right w:val="single" w:sz="4" w:space="0" w:color="auto"/>
            </w:tcBorders>
            <w:shd w:val="clear" w:color="auto" w:fill="auto"/>
            <w:noWrap/>
            <w:vAlign w:val="center"/>
          </w:tcPr>
          <w:p w14:paraId="37C255A1" w14:textId="7D1122E8"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355BCDEB" w14:textId="15750DA1"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33E67C6F" w14:textId="3E9EB6B2" w:rsidR="00C07069" w:rsidRDefault="00C07069" w:rsidP="0018222D">
            <w:pPr>
              <w:spacing w:after="0" w:line="240" w:lineRule="auto"/>
              <w:jc w:val="center"/>
            </w:pPr>
            <w:r>
              <w:t>Zestaw szablonów składa się z:</w:t>
            </w:r>
          </w:p>
          <w:p w14:paraId="396A6DFB" w14:textId="430A1305" w:rsidR="00C07069" w:rsidRDefault="00C07069" w:rsidP="0018222D">
            <w:pPr>
              <w:spacing w:after="0" w:line="240" w:lineRule="auto"/>
              <w:jc w:val="center"/>
            </w:pPr>
          </w:p>
          <w:p w14:paraId="748882AD" w14:textId="5B5B438B" w:rsidR="00C07069" w:rsidRDefault="00C07069" w:rsidP="0018222D">
            <w:pPr>
              <w:spacing w:after="0" w:line="240" w:lineRule="auto"/>
              <w:jc w:val="center"/>
            </w:pPr>
            <w:r>
              <w:t>Szablon owoce:</w:t>
            </w:r>
          </w:p>
          <w:p w14:paraId="6CC1112E" w14:textId="77777777" w:rsidR="0018222D" w:rsidRDefault="00C07069" w:rsidP="0018222D">
            <w:pPr>
              <w:spacing w:after="0" w:line="240" w:lineRule="auto"/>
              <w:jc w:val="center"/>
            </w:pPr>
            <w:r>
              <w:t>6 wzorów o wym. 15 x 15 cm; banan, śliwka, truskawka, wiśnia, gruszka, jabłko</w:t>
            </w:r>
          </w:p>
          <w:p w14:paraId="31E46ADA" w14:textId="22E3F368" w:rsidR="006F38F0" w:rsidRDefault="006F38F0" w:rsidP="0018222D">
            <w:pPr>
              <w:spacing w:after="0" w:line="240" w:lineRule="auto"/>
              <w:jc w:val="center"/>
              <w:rPr>
                <w:rFonts w:eastAsia="Times New Roman" w:cs="Calibri"/>
                <w:color w:val="000000"/>
                <w:lang w:eastAsia="pl-PL"/>
              </w:rPr>
            </w:pPr>
          </w:p>
          <w:p w14:paraId="1DFD97D4" w14:textId="77777777" w:rsidR="006F38F0" w:rsidRDefault="006F38F0" w:rsidP="0018222D">
            <w:pPr>
              <w:spacing w:after="0" w:line="240" w:lineRule="auto"/>
              <w:jc w:val="center"/>
              <w:rPr>
                <w:rFonts w:eastAsia="Times New Roman" w:cs="Calibri"/>
                <w:color w:val="000000"/>
                <w:lang w:eastAsia="pl-PL"/>
              </w:rPr>
            </w:pPr>
          </w:p>
          <w:p w14:paraId="381071D9" w14:textId="573B0077" w:rsidR="00C07069" w:rsidRDefault="00C07069" w:rsidP="0018222D">
            <w:pPr>
              <w:spacing w:after="0" w:line="240" w:lineRule="auto"/>
              <w:jc w:val="center"/>
              <w:rPr>
                <w:rFonts w:eastAsia="Times New Roman" w:cs="Calibri"/>
                <w:color w:val="000000"/>
                <w:lang w:eastAsia="pl-PL"/>
              </w:rPr>
            </w:pPr>
            <w:r>
              <w:rPr>
                <w:rFonts w:eastAsia="Times New Roman" w:cs="Calibri"/>
                <w:color w:val="000000"/>
                <w:lang w:eastAsia="pl-PL"/>
              </w:rPr>
              <w:t>Szablon warzywa:</w:t>
            </w:r>
          </w:p>
          <w:p w14:paraId="0684FDB3" w14:textId="442F4F4E" w:rsidR="00C07069" w:rsidRDefault="00C07069" w:rsidP="0018222D">
            <w:pPr>
              <w:spacing w:after="0" w:line="240" w:lineRule="auto"/>
              <w:jc w:val="center"/>
              <w:rPr>
                <w:rFonts w:eastAsia="Times New Roman" w:cs="Calibri"/>
                <w:color w:val="000000"/>
                <w:lang w:eastAsia="pl-PL"/>
              </w:rPr>
            </w:pPr>
            <w:r>
              <w:t>6 wzorów o wym. 15 x 15 cm; marchew, pomidor, sałata, papryka, burak, groszek</w:t>
            </w:r>
          </w:p>
          <w:p w14:paraId="228EF498" w14:textId="24B65897" w:rsidR="00C07069" w:rsidRDefault="00C07069" w:rsidP="0018222D">
            <w:pPr>
              <w:spacing w:after="0" w:line="240" w:lineRule="auto"/>
              <w:jc w:val="center"/>
              <w:rPr>
                <w:rFonts w:ascii="Calibri" w:eastAsia="Times New Roman" w:hAnsi="Calibri" w:cs="Calibri"/>
                <w:color w:val="000000"/>
                <w:lang w:eastAsia="pl-PL"/>
              </w:rPr>
            </w:pPr>
          </w:p>
          <w:p w14:paraId="027151A8" w14:textId="5056415E" w:rsidR="006F38F0" w:rsidRDefault="006F38F0" w:rsidP="0018222D">
            <w:pPr>
              <w:spacing w:after="0" w:line="240" w:lineRule="auto"/>
              <w:jc w:val="center"/>
              <w:rPr>
                <w:rFonts w:ascii="Calibri" w:eastAsia="Times New Roman" w:hAnsi="Calibri" w:cs="Calibri"/>
                <w:color w:val="000000"/>
                <w:lang w:eastAsia="pl-PL"/>
              </w:rPr>
            </w:pPr>
          </w:p>
          <w:p w14:paraId="18169ADB" w14:textId="77777777" w:rsidR="006F38F0" w:rsidRDefault="006F38F0" w:rsidP="0018222D">
            <w:pPr>
              <w:spacing w:after="0" w:line="240" w:lineRule="auto"/>
              <w:jc w:val="center"/>
              <w:rPr>
                <w:rFonts w:ascii="Calibri" w:eastAsia="Times New Roman" w:hAnsi="Calibri" w:cs="Calibri"/>
                <w:color w:val="000000"/>
                <w:lang w:eastAsia="pl-PL"/>
              </w:rPr>
            </w:pPr>
          </w:p>
          <w:p w14:paraId="0A07FF14" w14:textId="77777777" w:rsidR="006F38F0" w:rsidRDefault="006F38F0" w:rsidP="0018222D">
            <w:pPr>
              <w:spacing w:after="0" w:line="240" w:lineRule="auto"/>
              <w:jc w:val="center"/>
              <w:rPr>
                <w:rFonts w:ascii="Calibri" w:eastAsia="Times New Roman" w:hAnsi="Calibri" w:cs="Calibri"/>
                <w:color w:val="000000"/>
                <w:lang w:eastAsia="pl-PL"/>
              </w:rPr>
            </w:pPr>
          </w:p>
          <w:p w14:paraId="5F082209" w14:textId="2F9811DA" w:rsidR="006F38F0" w:rsidRDefault="006F38F0"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Szablon liście drzew:</w:t>
            </w:r>
          </w:p>
          <w:p w14:paraId="233A7A1A" w14:textId="77777777" w:rsidR="006F38F0" w:rsidRDefault="006F38F0" w:rsidP="0018222D">
            <w:pPr>
              <w:spacing w:after="0" w:line="240" w:lineRule="auto"/>
              <w:jc w:val="center"/>
            </w:pPr>
            <w:r>
              <w:t>6 wzorów o wym. 15 x 15 cm klon, kasztanowiec, buk, dąb, lipa, miłorząb</w:t>
            </w:r>
          </w:p>
          <w:p w14:paraId="4549C8CC" w14:textId="77777777" w:rsidR="006F38F0" w:rsidRDefault="006F38F0" w:rsidP="0018222D">
            <w:pPr>
              <w:spacing w:after="0" w:line="240" w:lineRule="auto"/>
              <w:jc w:val="center"/>
              <w:rPr>
                <w:rFonts w:eastAsia="Times New Roman" w:cs="Calibri"/>
                <w:color w:val="000000"/>
                <w:lang w:eastAsia="pl-PL"/>
              </w:rPr>
            </w:pPr>
          </w:p>
          <w:p w14:paraId="04EA91E2" w14:textId="77777777" w:rsidR="006F38F0" w:rsidRDefault="006F38F0" w:rsidP="0018222D">
            <w:pPr>
              <w:spacing w:after="0" w:line="240" w:lineRule="auto"/>
              <w:jc w:val="center"/>
              <w:rPr>
                <w:rFonts w:eastAsia="Times New Roman" w:cs="Calibri"/>
                <w:color w:val="000000"/>
                <w:lang w:eastAsia="pl-PL"/>
              </w:rPr>
            </w:pPr>
          </w:p>
          <w:p w14:paraId="1BB2D21D" w14:textId="363F76A9" w:rsidR="006F38F0" w:rsidRDefault="006F38F0" w:rsidP="0018222D">
            <w:pPr>
              <w:spacing w:after="0" w:line="240" w:lineRule="auto"/>
              <w:jc w:val="center"/>
              <w:rPr>
                <w:rFonts w:eastAsia="Times New Roman" w:cs="Calibri"/>
                <w:color w:val="000000"/>
                <w:lang w:eastAsia="pl-PL"/>
              </w:rPr>
            </w:pPr>
          </w:p>
          <w:p w14:paraId="3BB80697" w14:textId="1DE1967D" w:rsidR="006F38F0" w:rsidRDefault="006F38F0" w:rsidP="0018222D">
            <w:pPr>
              <w:spacing w:after="0" w:line="240" w:lineRule="auto"/>
              <w:jc w:val="center"/>
              <w:rPr>
                <w:rFonts w:eastAsia="Times New Roman" w:cs="Calibri"/>
                <w:color w:val="000000"/>
                <w:lang w:eastAsia="pl-PL"/>
              </w:rPr>
            </w:pPr>
          </w:p>
          <w:p w14:paraId="725705C2" w14:textId="77777777" w:rsidR="006F38F0" w:rsidRDefault="006F38F0" w:rsidP="0018222D">
            <w:pPr>
              <w:spacing w:after="0" w:line="240" w:lineRule="auto"/>
              <w:jc w:val="center"/>
              <w:rPr>
                <w:rFonts w:eastAsia="Times New Roman" w:cs="Calibri"/>
                <w:color w:val="000000"/>
                <w:lang w:eastAsia="pl-PL"/>
              </w:rPr>
            </w:pPr>
          </w:p>
          <w:p w14:paraId="6E11C26E" w14:textId="77777777" w:rsidR="006F38F0" w:rsidRDefault="006F38F0" w:rsidP="0018222D">
            <w:pPr>
              <w:spacing w:after="0" w:line="240" w:lineRule="auto"/>
              <w:jc w:val="center"/>
              <w:rPr>
                <w:rFonts w:eastAsia="Times New Roman" w:cs="Calibri"/>
                <w:color w:val="000000"/>
                <w:lang w:eastAsia="pl-PL"/>
              </w:rPr>
            </w:pPr>
            <w:r>
              <w:rPr>
                <w:rFonts w:eastAsia="Times New Roman" w:cs="Calibri"/>
                <w:color w:val="000000"/>
                <w:lang w:eastAsia="pl-PL"/>
              </w:rPr>
              <w:t>Szablon zagroda</w:t>
            </w:r>
          </w:p>
          <w:p w14:paraId="7B24F104" w14:textId="055E8CBC" w:rsidR="006F38F0" w:rsidRDefault="006F38F0" w:rsidP="0018222D">
            <w:pPr>
              <w:spacing w:after="0" w:line="240" w:lineRule="auto"/>
              <w:jc w:val="center"/>
              <w:rPr>
                <w:rFonts w:ascii="Calibri" w:hAnsi="Calibri"/>
              </w:rPr>
            </w:pPr>
            <w:r>
              <w:t>6 wzorów o wym. 15 x 15 cm; koń, krowa, świnia, baran, kot, pies</w:t>
            </w:r>
          </w:p>
          <w:p w14:paraId="01008043" w14:textId="77777777" w:rsidR="006F38F0" w:rsidRDefault="006F38F0" w:rsidP="0018222D">
            <w:pPr>
              <w:spacing w:after="0" w:line="240" w:lineRule="auto"/>
              <w:jc w:val="center"/>
              <w:rPr>
                <w:rFonts w:ascii="Calibri" w:eastAsia="Times New Roman" w:hAnsi="Calibri" w:cs="Calibri"/>
                <w:color w:val="000000"/>
                <w:lang w:eastAsia="pl-PL"/>
              </w:rPr>
            </w:pPr>
          </w:p>
          <w:p w14:paraId="7C32F7A5" w14:textId="77777777" w:rsidR="006F38F0" w:rsidRDefault="006F38F0" w:rsidP="0018222D">
            <w:pPr>
              <w:spacing w:after="0" w:line="240" w:lineRule="auto"/>
              <w:jc w:val="center"/>
              <w:rPr>
                <w:rFonts w:ascii="Calibri" w:eastAsia="Times New Roman" w:hAnsi="Calibri" w:cs="Calibri"/>
                <w:color w:val="000000"/>
                <w:lang w:eastAsia="pl-PL"/>
              </w:rPr>
            </w:pPr>
          </w:p>
          <w:p w14:paraId="7E19B5CA" w14:textId="77777777" w:rsidR="006F38F0" w:rsidRDefault="006F38F0" w:rsidP="0018222D">
            <w:pPr>
              <w:spacing w:after="0" w:line="240" w:lineRule="auto"/>
              <w:jc w:val="center"/>
              <w:rPr>
                <w:rFonts w:ascii="Calibri" w:eastAsia="Times New Roman" w:hAnsi="Calibri" w:cs="Calibri"/>
                <w:color w:val="000000"/>
                <w:lang w:eastAsia="pl-PL"/>
              </w:rPr>
            </w:pPr>
          </w:p>
          <w:p w14:paraId="6B4BB872" w14:textId="77777777" w:rsidR="006F38F0" w:rsidRDefault="006F38F0" w:rsidP="0018222D">
            <w:pPr>
              <w:spacing w:after="0" w:line="240" w:lineRule="auto"/>
              <w:jc w:val="center"/>
              <w:rPr>
                <w:rFonts w:ascii="Calibri" w:eastAsia="Times New Roman" w:hAnsi="Calibri" w:cs="Calibri"/>
                <w:color w:val="000000"/>
                <w:lang w:eastAsia="pl-PL"/>
              </w:rPr>
            </w:pPr>
          </w:p>
          <w:p w14:paraId="55EC6137" w14:textId="5B71F074" w:rsidR="006F38F0" w:rsidRDefault="006F38F0" w:rsidP="0018222D">
            <w:pPr>
              <w:spacing w:after="0" w:line="240" w:lineRule="auto"/>
              <w:jc w:val="center"/>
            </w:pPr>
            <w:r>
              <w:lastRenderedPageBreak/>
              <w:t>Szablony są szczególnie pomocne przy wykonywaniu prac plastycznych, laurek, zaproszeń, kart okolicznościowych. Wycięty w szablonie wzór można odrysowywać kredkami lub zamalowywać farbami, używając wałków, pędzli, szczotek, gąbek. Uzyskane w ten sposób kształty mogą być wykorzystane do tworzenia witraży, wyklejanek z papieru, czy wylepianek z plasteliny.</w:t>
            </w:r>
          </w:p>
          <w:p w14:paraId="3D227C94" w14:textId="6F12013F" w:rsidR="006F38F0" w:rsidRDefault="006F38F0" w:rsidP="0018222D">
            <w:pPr>
              <w:spacing w:after="0" w:line="240" w:lineRule="auto"/>
              <w:jc w:val="center"/>
              <w:rPr>
                <w:rFonts w:ascii="Calibri" w:hAnsi="Calibri"/>
              </w:rPr>
            </w:pPr>
          </w:p>
          <w:p w14:paraId="1BAE6710" w14:textId="10D2CB21" w:rsidR="006F38F0" w:rsidRDefault="006F38F0"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Zestaw robaki i ślimaki</w:t>
            </w:r>
          </w:p>
          <w:p w14:paraId="4187A2B4" w14:textId="39743C6D" w:rsidR="006F38F0" w:rsidRDefault="006F38F0" w:rsidP="0018222D">
            <w:pPr>
              <w:spacing w:after="0" w:line="240" w:lineRule="auto"/>
              <w:jc w:val="center"/>
              <w:rPr>
                <w:rFonts w:ascii="Calibri" w:eastAsia="Times New Roman" w:hAnsi="Calibri" w:cs="Calibri"/>
                <w:color w:val="000000"/>
                <w:lang w:eastAsia="pl-PL"/>
              </w:rPr>
            </w:pPr>
            <w:r>
              <w:t>6 wzorów o wym. 15 x 15 cm</w:t>
            </w:r>
          </w:p>
          <w:p w14:paraId="583C27FB" w14:textId="77777777" w:rsidR="006F38F0" w:rsidRDefault="006F38F0" w:rsidP="0018222D">
            <w:pPr>
              <w:spacing w:after="0" w:line="240" w:lineRule="auto"/>
              <w:jc w:val="center"/>
              <w:rPr>
                <w:rFonts w:ascii="Calibri" w:eastAsia="Times New Roman" w:hAnsi="Calibri" w:cs="Calibri"/>
                <w:color w:val="000000"/>
                <w:lang w:eastAsia="pl-PL"/>
              </w:rPr>
            </w:pPr>
          </w:p>
          <w:p w14:paraId="44BBFEB6" w14:textId="77777777" w:rsidR="006F38F0" w:rsidRDefault="006F38F0" w:rsidP="0018222D">
            <w:pPr>
              <w:spacing w:after="0" w:line="240" w:lineRule="auto"/>
              <w:jc w:val="center"/>
              <w:rPr>
                <w:rFonts w:ascii="Calibri" w:eastAsia="Times New Roman" w:hAnsi="Calibri" w:cs="Calibri"/>
                <w:color w:val="000000"/>
                <w:lang w:eastAsia="pl-PL"/>
              </w:rPr>
            </w:pPr>
          </w:p>
          <w:p w14:paraId="1DF76E57" w14:textId="16D6AD1D" w:rsidR="006F38F0" w:rsidRPr="009E6E8B" w:rsidRDefault="006F38F0" w:rsidP="0018222D">
            <w:pPr>
              <w:spacing w:after="0" w:line="240" w:lineRule="auto"/>
              <w:jc w:val="center"/>
              <w:rPr>
                <w:rFonts w:ascii="Calibri" w:eastAsia="Times New Roman" w:hAnsi="Calibri" w:cs="Calibri"/>
                <w:color w:val="000000"/>
                <w:lang w:eastAsia="pl-PL"/>
              </w:rPr>
            </w:pPr>
          </w:p>
        </w:tc>
        <w:tc>
          <w:tcPr>
            <w:tcW w:w="4520" w:type="dxa"/>
            <w:tcBorders>
              <w:top w:val="single" w:sz="4" w:space="0" w:color="auto"/>
              <w:left w:val="nil"/>
              <w:bottom w:val="single" w:sz="4" w:space="0" w:color="auto"/>
              <w:right w:val="single" w:sz="4" w:space="0" w:color="auto"/>
            </w:tcBorders>
            <w:vAlign w:val="center"/>
          </w:tcPr>
          <w:p w14:paraId="19CA0276" w14:textId="0F3F6C0D" w:rsidR="0018222D" w:rsidRDefault="00C07069" w:rsidP="0018222D">
            <w:pPr>
              <w:spacing w:after="0" w:line="240" w:lineRule="auto"/>
              <w:jc w:val="center"/>
              <w:rPr>
                <w:rFonts w:ascii="Calibri" w:eastAsia="Times New Roman" w:hAnsi="Calibri" w:cs="Calibri"/>
                <w:color w:val="000000"/>
                <w:lang w:eastAsia="pl-PL"/>
              </w:rPr>
            </w:pPr>
            <w:r>
              <w:rPr>
                <w:noProof/>
              </w:rPr>
              <w:lastRenderedPageBreak/>
              <w:drawing>
                <wp:inline distT="0" distB="0" distL="0" distR="0" wp14:anchorId="3999A8AA" wp14:editId="25A62480">
                  <wp:extent cx="1638300" cy="1257300"/>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inline>
              </w:drawing>
            </w:r>
          </w:p>
          <w:p w14:paraId="74574B81" w14:textId="31BF7349" w:rsidR="006F38F0" w:rsidRDefault="006F38F0"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41518F5B" wp14:editId="0BA7609D">
                  <wp:extent cx="1704975" cy="1228725"/>
                  <wp:effectExtent l="0" t="0" r="9525"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975" cy="1228725"/>
                          </a:xfrm>
                          <a:prstGeom prst="rect">
                            <a:avLst/>
                          </a:prstGeom>
                          <a:noFill/>
                          <a:ln>
                            <a:noFill/>
                          </a:ln>
                        </pic:spPr>
                      </pic:pic>
                    </a:graphicData>
                  </a:graphic>
                </wp:inline>
              </w:drawing>
            </w:r>
          </w:p>
          <w:p w14:paraId="18B69389" w14:textId="7B956481" w:rsidR="006F38F0" w:rsidRDefault="006F38F0" w:rsidP="0018222D">
            <w:pPr>
              <w:spacing w:after="0" w:line="240" w:lineRule="auto"/>
              <w:jc w:val="center"/>
              <w:rPr>
                <w:rFonts w:ascii="Calibri" w:eastAsia="Times New Roman" w:hAnsi="Calibri" w:cs="Calibri"/>
                <w:color w:val="000000"/>
                <w:lang w:eastAsia="pl-PL"/>
              </w:rPr>
            </w:pPr>
          </w:p>
          <w:p w14:paraId="2D3DAB77" w14:textId="735B8E5F" w:rsidR="006F38F0" w:rsidRDefault="006F38F0"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2E003D24" wp14:editId="5FC067D0">
                  <wp:extent cx="1695739" cy="119062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8148" cy="1192317"/>
                          </a:xfrm>
                          <a:prstGeom prst="rect">
                            <a:avLst/>
                          </a:prstGeom>
                          <a:noFill/>
                          <a:ln>
                            <a:noFill/>
                          </a:ln>
                        </pic:spPr>
                      </pic:pic>
                    </a:graphicData>
                  </a:graphic>
                </wp:inline>
              </w:drawing>
            </w:r>
          </w:p>
          <w:p w14:paraId="1A71BD5D" w14:textId="77777777" w:rsidR="006F38F0" w:rsidRDefault="006F38F0" w:rsidP="0018222D">
            <w:pPr>
              <w:spacing w:after="0" w:line="240" w:lineRule="auto"/>
              <w:jc w:val="center"/>
              <w:rPr>
                <w:rFonts w:ascii="Calibri" w:eastAsia="Times New Roman" w:hAnsi="Calibri" w:cs="Calibri"/>
                <w:color w:val="000000"/>
                <w:lang w:eastAsia="pl-PL"/>
              </w:rPr>
            </w:pPr>
          </w:p>
          <w:p w14:paraId="6593D3D2" w14:textId="77777777" w:rsidR="00C07069" w:rsidRDefault="006F38F0"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009C0E7E" wp14:editId="4AA7C3A8">
                  <wp:extent cx="1581150" cy="1057275"/>
                  <wp:effectExtent l="0" t="0" r="0" b="95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p w14:paraId="5F464EA0" w14:textId="77777777" w:rsidR="006F38F0" w:rsidRDefault="006F38F0" w:rsidP="0018222D">
            <w:pPr>
              <w:spacing w:after="0" w:line="240" w:lineRule="auto"/>
              <w:jc w:val="center"/>
              <w:rPr>
                <w:rFonts w:ascii="Calibri" w:eastAsia="Times New Roman" w:hAnsi="Calibri" w:cs="Calibri"/>
                <w:color w:val="000000"/>
                <w:lang w:eastAsia="pl-PL"/>
              </w:rPr>
            </w:pPr>
          </w:p>
          <w:p w14:paraId="5BD23F2B" w14:textId="6D9BD18E" w:rsidR="006F38F0" w:rsidRDefault="006F38F0" w:rsidP="0018222D">
            <w:pPr>
              <w:spacing w:after="0" w:line="240" w:lineRule="auto"/>
              <w:jc w:val="center"/>
              <w:rPr>
                <w:rFonts w:ascii="Calibri" w:eastAsia="Times New Roman" w:hAnsi="Calibri" w:cs="Calibri"/>
                <w:color w:val="000000"/>
                <w:lang w:eastAsia="pl-PL"/>
              </w:rPr>
            </w:pPr>
          </w:p>
          <w:p w14:paraId="0DC325F5" w14:textId="1293D4BD" w:rsidR="006F38F0" w:rsidRDefault="006F38F0" w:rsidP="0018222D">
            <w:pPr>
              <w:spacing w:after="0" w:line="240" w:lineRule="auto"/>
              <w:jc w:val="center"/>
              <w:rPr>
                <w:rFonts w:ascii="Calibri" w:eastAsia="Times New Roman" w:hAnsi="Calibri" w:cs="Calibri"/>
                <w:color w:val="000000"/>
                <w:lang w:eastAsia="pl-PL"/>
              </w:rPr>
            </w:pPr>
          </w:p>
          <w:p w14:paraId="4C551AFF" w14:textId="77F97549" w:rsidR="006F38F0" w:rsidRDefault="006F38F0" w:rsidP="0018222D">
            <w:pPr>
              <w:spacing w:after="0" w:line="240" w:lineRule="auto"/>
              <w:jc w:val="center"/>
              <w:rPr>
                <w:rFonts w:ascii="Calibri" w:eastAsia="Times New Roman" w:hAnsi="Calibri" w:cs="Calibri"/>
                <w:color w:val="000000"/>
                <w:lang w:eastAsia="pl-PL"/>
              </w:rPr>
            </w:pPr>
          </w:p>
          <w:p w14:paraId="38156AC1" w14:textId="28AD440F" w:rsidR="006F38F0" w:rsidRDefault="006F38F0" w:rsidP="0018222D">
            <w:pPr>
              <w:spacing w:after="0" w:line="240" w:lineRule="auto"/>
              <w:jc w:val="center"/>
              <w:rPr>
                <w:rFonts w:ascii="Calibri" w:eastAsia="Times New Roman" w:hAnsi="Calibri" w:cs="Calibri"/>
                <w:color w:val="000000"/>
                <w:lang w:eastAsia="pl-PL"/>
              </w:rPr>
            </w:pPr>
          </w:p>
          <w:p w14:paraId="1A18B40A" w14:textId="40BFAD23" w:rsidR="006F38F0" w:rsidRDefault="006F38F0" w:rsidP="0018222D">
            <w:pPr>
              <w:spacing w:after="0" w:line="240" w:lineRule="auto"/>
              <w:jc w:val="center"/>
              <w:rPr>
                <w:rFonts w:ascii="Calibri" w:eastAsia="Times New Roman" w:hAnsi="Calibri" w:cs="Calibri"/>
                <w:color w:val="000000"/>
                <w:lang w:eastAsia="pl-PL"/>
              </w:rPr>
            </w:pPr>
          </w:p>
          <w:p w14:paraId="1461F8D3" w14:textId="0D9379B7" w:rsidR="006F38F0" w:rsidRDefault="006F38F0" w:rsidP="0018222D">
            <w:pPr>
              <w:spacing w:after="0" w:line="240" w:lineRule="auto"/>
              <w:jc w:val="center"/>
              <w:rPr>
                <w:rFonts w:ascii="Calibri" w:eastAsia="Times New Roman" w:hAnsi="Calibri" w:cs="Calibri"/>
                <w:color w:val="000000"/>
                <w:lang w:eastAsia="pl-PL"/>
              </w:rPr>
            </w:pPr>
          </w:p>
          <w:p w14:paraId="6DB12AC2" w14:textId="40C2470B" w:rsidR="006F38F0" w:rsidRDefault="006F38F0" w:rsidP="0018222D">
            <w:pPr>
              <w:spacing w:after="0" w:line="240" w:lineRule="auto"/>
              <w:jc w:val="center"/>
              <w:rPr>
                <w:rFonts w:ascii="Calibri" w:eastAsia="Times New Roman" w:hAnsi="Calibri" w:cs="Calibri"/>
                <w:color w:val="000000"/>
                <w:lang w:eastAsia="pl-PL"/>
              </w:rPr>
            </w:pPr>
          </w:p>
          <w:p w14:paraId="782C407E" w14:textId="54B31743" w:rsidR="006F38F0" w:rsidRDefault="006F38F0" w:rsidP="0018222D">
            <w:pPr>
              <w:spacing w:after="0" w:line="240" w:lineRule="auto"/>
              <w:jc w:val="center"/>
              <w:rPr>
                <w:rFonts w:ascii="Calibri" w:eastAsia="Times New Roman" w:hAnsi="Calibri" w:cs="Calibri"/>
                <w:color w:val="000000"/>
                <w:lang w:eastAsia="pl-PL"/>
              </w:rPr>
            </w:pPr>
          </w:p>
          <w:p w14:paraId="759037FC" w14:textId="38C0A5CD" w:rsidR="006F38F0" w:rsidRDefault="006F38F0" w:rsidP="0018222D">
            <w:pPr>
              <w:spacing w:after="0" w:line="240" w:lineRule="auto"/>
              <w:jc w:val="center"/>
              <w:rPr>
                <w:rFonts w:ascii="Calibri" w:eastAsia="Times New Roman" w:hAnsi="Calibri" w:cs="Calibri"/>
                <w:color w:val="000000"/>
                <w:lang w:eastAsia="pl-PL"/>
              </w:rPr>
            </w:pPr>
          </w:p>
          <w:p w14:paraId="51A568A3" w14:textId="77777777" w:rsidR="006F38F0" w:rsidRDefault="006F38F0" w:rsidP="0018222D">
            <w:pPr>
              <w:spacing w:after="0" w:line="240" w:lineRule="auto"/>
              <w:jc w:val="center"/>
              <w:rPr>
                <w:rFonts w:ascii="Calibri" w:eastAsia="Times New Roman" w:hAnsi="Calibri" w:cs="Calibri"/>
                <w:color w:val="000000"/>
                <w:lang w:eastAsia="pl-PL"/>
              </w:rPr>
            </w:pPr>
          </w:p>
          <w:p w14:paraId="3850BB66" w14:textId="06F6791F" w:rsidR="006F38F0" w:rsidRPr="009E6E8B" w:rsidRDefault="006F38F0" w:rsidP="006F38F0">
            <w:pPr>
              <w:spacing w:after="0" w:line="240" w:lineRule="auto"/>
              <w:jc w:val="center"/>
              <w:rPr>
                <w:rFonts w:ascii="Calibri" w:eastAsia="Times New Roman" w:hAnsi="Calibri" w:cs="Calibri"/>
                <w:color w:val="000000"/>
                <w:lang w:eastAsia="pl-PL"/>
              </w:rPr>
            </w:pPr>
            <w:r>
              <w:rPr>
                <w:noProof/>
              </w:rPr>
              <w:drawing>
                <wp:inline distT="0" distB="0" distL="0" distR="0" wp14:anchorId="20F13673" wp14:editId="6C226B91">
                  <wp:extent cx="2124075" cy="1676400"/>
                  <wp:effectExtent l="0" t="0" r="9525"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1676400"/>
                          </a:xfrm>
                          <a:prstGeom prst="rect">
                            <a:avLst/>
                          </a:prstGeom>
                          <a:noFill/>
                          <a:ln>
                            <a:noFill/>
                          </a:ln>
                        </pic:spPr>
                      </pic:pic>
                    </a:graphicData>
                  </a:graphic>
                </wp:inline>
              </w:drawing>
            </w:r>
          </w:p>
        </w:tc>
      </w:tr>
      <w:tr w:rsidR="00B649A5" w:rsidRPr="009E6E8B" w14:paraId="161B0069"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7E32272" w14:textId="5AB0C55E"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28</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7FAD3492" w14:textId="469889F8"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Gumowe stemple na palce</w:t>
            </w:r>
          </w:p>
        </w:tc>
        <w:tc>
          <w:tcPr>
            <w:tcW w:w="1232" w:type="dxa"/>
            <w:tcBorders>
              <w:top w:val="nil"/>
              <w:left w:val="nil"/>
              <w:bottom w:val="single" w:sz="4" w:space="0" w:color="auto"/>
              <w:right w:val="single" w:sz="4" w:space="0" w:color="auto"/>
            </w:tcBorders>
            <w:shd w:val="clear" w:color="auto" w:fill="auto"/>
            <w:noWrap/>
            <w:vAlign w:val="center"/>
          </w:tcPr>
          <w:p w14:paraId="32C6B7FB" w14:textId="64F1B693"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0C8CE43D" w14:textId="27F60A2F"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141CB9A7" w14:textId="0901225F" w:rsidR="0018222D" w:rsidRPr="009E6E8B" w:rsidRDefault="0004040C" w:rsidP="0018222D">
            <w:pPr>
              <w:spacing w:after="0" w:line="240" w:lineRule="auto"/>
              <w:jc w:val="center"/>
              <w:rPr>
                <w:rFonts w:ascii="Calibri" w:eastAsia="Times New Roman" w:hAnsi="Calibri" w:cs="Calibri"/>
                <w:color w:val="000000"/>
                <w:lang w:eastAsia="pl-PL"/>
              </w:rPr>
            </w:pPr>
            <w:r>
              <w:t>Okrągłe gumowe stemple na paluszki. Przy wykorzystaniu farb lub masy plastycznej uzyskuje się następujące faktury: okręgi, paski, romby, linie faliste, splatane linie, kropki, gwiazdki, kwiatek.</w:t>
            </w:r>
            <w:r>
              <w:br/>
              <w:t xml:space="preserve">8 </w:t>
            </w:r>
            <w:proofErr w:type="spellStart"/>
            <w:r>
              <w:t>elem</w:t>
            </w:r>
            <w:proofErr w:type="spellEnd"/>
            <w:r>
              <w:t>. w kolorach: czerwony i żółty; o stempla: 3 cm, gr. wzoru: 0,25 cm</w:t>
            </w:r>
          </w:p>
        </w:tc>
        <w:tc>
          <w:tcPr>
            <w:tcW w:w="4520" w:type="dxa"/>
            <w:tcBorders>
              <w:top w:val="single" w:sz="4" w:space="0" w:color="auto"/>
              <w:left w:val="nil"/>
              <w:bottom w:val="single" w:sz="4" w:space="0" w:color="auto"/>
              <w:right w:val="single" w:sz="4" w:space="0" w:color="auto"/>
            </w:tcBorders>
            <w:vAlign w:val="center"/>
          </w:tcPr>
          <w:p w14:paraId="2D0AE5B4" w14:textId="1A98B4DF" w:rsidR="0018222D" w:rsidRPr="009E6E8B" w:rsidRDefault="0004040C"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2AE53D9D" wp14:editId="3AD97D9E">
                  <wp:extent cx="1515435" cy="2219325"/>
                  <wp:effectExtent l="0" t="0" r="889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6346" cy="2220659"/>
                          </a:xfrm>
                          <a:prstGeom prst="rect">
                            <a:avLst/>
                          </a:prstGeom>
                          <a:noFill/>
                          <a:ln>
                            <a:noFill/>
                          </a:ln>
                        </pic:spPr>
                      </pic:pic>
                    </a:graphicData>
                  </a:graphic>
                </wp:inline>
              </w:drawing>
            </w:r>
          </w:p>
        </w:tc>
      </w:tr>
      <w:tr w:rsidR="00B649A5" w:rsidRPr="009E6E8B" w14:paraId="6E319415"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2BD8CB84" w14:textId="04B18088"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29</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37044FDC" w14:textId="24F16C51"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Podstawa do wałków malarskich (dla dzieci)</w:t>
            </w:r>
          </w:p>
        </w:tc>
        <w:tc>
          <w:tcPr>
            <w:tcW w:w="1232" w:type="dxa"/>
            <w:tcBorders>
              <w:top w:val="nil"/>
              <w:left w:val="nil"/>
              <w:bottom w:val="single" w:sz="4" w:space="0" w:color="auto"/>
              <w:right w:val="single" w:sz="4" w:space="0" w:color="auto"/>
            </w:tcBorders>
            <w:shd w:val="clear" w:color="auto" w:fill="auto"/>
            <w:noWrap/>
            <w:vAlign w:val="center"/>
          </w:tcPr>
          <w:p w14:paraId="3B787AA5" w14:textId="5CD51E97"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1805EFF9" w14:textId="77036569"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36D3E9BE" w14:textId="294F6623" w:rsidR="0018222D" w:rsidRPr="009E6E8B" w:rsidRDefault="0004040C" w:rsidP="0018222D">
            <w:pPr>
              <w:spacing w:after="0" w:line="240" w:lineRule="auto"/>
              <w:jc w:val="center"/>
              <w:rPr>
                <w:rFonts w:ascii="Calibri" w:eastAsia="Times New Roman" w:hAnsi="Calibri" w:cs="Calibri"/>
                <w:color w:val="000000"/>
                <w:lang w:eastAsia="pl-PL"/>
              </w:rPr>
            </w:pPr>
            <w:r>
              <w:t>wym. 38,5 x 23 x 4 cm; bez wałków / lejek ułatwia zlewanie farby Wygodny pojemnik do pobierania farb wałkami (np. AP 1481 i AP 2111).</w:t>
            </w:r>
            <w:r>
              <w:br/>
              <w:t>wym. 38,5 x 23 x 4 cm</w:t>
            </w:r>
            <w:r>
              <w:br/>
              <w:t>bez wałków</w:t>
            </w:r>
          </w:p>
        </w:tc>
        <w:tc>
          <w:tcPr>
            <w:tcW w:w="4520" w:type="dxa"/>
            <w:tcBorders>
              <w:top w:val="single" w:sz="4" w:space="0" w:color="auto"/>
              <w:left w:val="nil"/>
              <w:bottom w:val="single" w:sz="4" w:space="0" w:color="auto"/>
              <w:right w:val="single" w:sz="4" w:space="0" w:color="auto"/>
            </w:tcBorders>
            <w:vAlign w:val="center"/>
          </w:tcPr>
          <w:p w14:paraId="7ABAE008" w14:textId="04036F9F" w:rsidR="0018222D" w:rsidRPr="009E6E8B" w:rsidRDefault="0004040C" w:rsidP="0018222D">
            <w:pPr>
              <w:spacing w:after="0" w:line="240" w:lineRule="auto"/>
              <w:jc w:val="center"/>
              <w:rPr>
                <w:rFonts w:ascii="Calibri" w:eastAsia="Times New Roman" w:hAnsi="Calibri" w:cs="Calibri"/>
                <w:color w:val="000000"/>
                <w:lang w:eastAsia="pl-PL"/>
              </w:rPr>
            </w:pPr>
            <w:r>
              <w:rPr>
                <w:noProof/>
              </w:rPr>
              <w:drawing>
                <wp:inline distT="0" distB="0" distL="0" distR="0" wp14:anchorId="0BCA8927" wp14:editId="5A798C2D">
                  <wp:extent cx="2314575" cy="1476375"/>
                  <wp:effectExtent l="0" t="0" r="9525" b="952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476375"/>
                          </a:xfrm>
                          <a:prstGeom prst="rect">
                            <a:avLst/>
                          </a:prstGeom>
                          <a:noFill/>
                          <a:ln>
                            <a:noFill/>
                          </a:ln>
                        </pic:spPr>
                      </pic:pic>
                    </a:graphicData>
                  </a:graphic>
                </wp:inline>
              </w:drawing>
            </w:r>
          </w:p>
        </w:tc>
      </w:tr>
      <w:tr w:rsidR="00B649A5" w:rsidRPr="009E6E8B" w14:paraId="49EDA495"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7627138E" w14:textId="53161346" w:rsidR="0018222D" w:rsidRDefault="001943BF" w:rsidP="0018222D">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30</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54261C35" w14:textId="58567630"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Leśne puzzle </w:t>
            </w:r>
          </w:p>
        </w:tc>
        <w:tc>
          <w:tcPr>
            <w:tcW w:w="1232" w:type="dxa"/>
            <w:tcBorders>
              <w:top w:val="nil"/>
              <w:left w:val="nil"/>
              <w:bottom w:val="single" w:sz="4" w:space="0" w:color="auto"/>
              <w:right w:val="single" w:sz="4" w:space="0" w:color="auto"/>
            </w:tcBorders>
            <w:shd w:val="clear" w:color="auto" w:fill="auto"/>
            <w:noWrap/>
            <w:vAlign w:val="center"/>
          </w:tcPr>
          <w:p w14:paraId="5514ED34" w14:textId="0800F1D2"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1EDCB677" w14:textId="2749CBB9" w:rsidR="0018222D" w:rsidRPr="009E6E8B" w:rsidRDefault="0018222D" w:rsidP="0018222D">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1450AD27" w14:textId="229E946E" w:rsidR="0018222D" w:rsidRPr="009E6E8B" w:rsidRDefault="00FD134A" w:rsidP="0018222D">
            <w:pPr>
              <w:spacing w:after="0" w:line="240" w:lineRule="auto"/>
              <w:jc w:val="center"/>
              <w:rPr>
                <w:rFonts w:ascii="Calibri" w:eastAsia="Times New Roman" w:hAnsi="Calibri" w:cs="Calibri"/>
                <w:color w:val="000000"/>
                <w:lang w:eastAsia="pl-PL"/>
              </w:rPr>
            </w:pPr>
            <w:proofErr w:type="spellStart"/>
            <w:r>
              <w:t>Nakładanki</w:t>
            </w:r>
            <w:proofErr w:type="spellEnd"/>
            <w:r>
              <w:t xml:space="preserve"> drewniane z kołeczkami</w:t>
            </w:r>
            <w:r>
              <w:br/>
              <w:t xml:space="preserve">Seria barwnych puzzli o różnej tematyce to idealne pierwsze układanki dla najmłodszych. Puzzle są grube i poręczne, wykonane w wysokiej jakości drewna. Każdy element posiada dodatkowy uchwyt, który ułatwia wyjmowanie i umieszczanie puzzli w podstawie układanki. Dodatkowo w pustych miejscach, przeznaczonych na puzzle namalowane są wzorcowe obrazki. Układanki rozwijają wyobraźnię i zdolności manualne, doskonalą wzrok i spostrzegawczość dziecka. </w:t>
            </w:r>
            <w:r>
              <w:br/>
              <w:t>wym. podstawy układanki: 30 x 21 x 2 cm;</w:t>
            </w:r>
          </w:p>
        </w:tc>
        <w:tc>
          <w:tcPr>
            <w:tcW w:w="4520" w:type="dxa"/>
            <w:tcBorders>
              <w:top w:val="single" w:sz="4" w:space="0" w:color="auto"/>
              <w:left w:val="nil"/>
              <w:bottom w:val="single" w:sz="4" w:space="0" w:color="auto"/>
              <w:right w:val="single" w:sz="4" w:space="0" w:color="auto"/>
            </w:tcBorders>
            <w:vAlign w:val="center"/>
          </w:tcPr>
          <w:p w14:paraId="760F744D" w14:textId="2FCD1696" w:rsidR="0018222D" w:rsidRPr="009E6E8B" w:rsidRDefault="00DB1538"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10A26438" wp14:editId="1281D495">
                  <wp:extent cx="2092615" cy="1729105"/>
                  <wp:effectExtent l="0" t="0" r="3175" b="444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419" cy="1731422"/>
                          </a:xfrm>
                          <a:prstGeom prst="rect">
                            <a:avLst/>
                          </a:prstGeom>
                          <a:noFill/>
                          <a:ln>
                            <a:noFill/>
                          </a:ln>
                        </pic:spPr>
                      </pic:pic>
                    </a:graphicData>
                  </a:graphic>
                </wp:inline>
              </w:drawing>
            </w:r>
          </w:p>
        </w:tc>
      </w:tr>
      <w:tr w:rsidR="00B649A5" w:rsidRPr="009E6E8B" w14:paraId="0598E3CE"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06F734F4" w14:textId="179C27C9" w:rsidR="00DB1538"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31</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54B724E5" w14:textId="059490E0" w:rsidR="00DB1538" w:rsidRDefault="00DB1538" w:rsidP="00DB1538">
            <w:pPr>
              <w:spacing w:after="0" w:line="240" w:lineRule="auto"/>
              <w:jc w:val="center"/>
              <w:rPr>
                <w:rFonts w:ascii="Calibri" w:hAnsi="Calibri" w:cs="Calibri"/>
                <w:color w:val="000000"/>
              </w:rPr>
            </w:pPr>
            <w:r>
              <w:rPr>
                <w:rFonts w:ascii="Calibri" w:hAnsi="Calibri" w:cs="Calibri"/>
                <w:color w:val="000000"/>
              </w:rPr>
              <w:t>Kosmos puzzle</w:t>
            </w:r>
          </w:p>
        </w:tc>
        <w:tc>
          <w:tcPr>
            <w:tcW w:w="1232" w:type="dxa"/>
            <w:tcBorders>
              <w:top w:val="nil"/>
              <w:left w:val="nil"/>
              <w:bottom w:val="single" w:sz="4" w:space="0" w:color="auto"/>
              <w:right w:val="single" w:sz="4" w:space="0" w:color="auto"/>
            </w:tcBorders>
            <w:shd w:val="clear" w:color="auto" w:fill="auto"/>
            <w:noWrap/>
            <w:vAlign w:val="center"/>
          </w:tcPr>
          <w:p w14:paraId="110F3E22" w14:textId="0E86BB44" w:rsidR="00DB1538" w:rsidRDefault="00DB1538" w:rsidP="00DB1538">
            <w:pPr>
              <w:spacing w:after="0" w:line="240" w:lineRule="auto"/>
              <w:jc w:val="center"/>
              <w:rPr>
                <w:rFonts w:ascii="Calibri" w:hAnsi="Calibri" w:cs="Calibri"/>
                <w:color w:val="000000"/>
              </w:rPr>
            </w:pPr>
            <w:r>
              <w:rPr>
                <w:rFonts w:ascii="Calibri" w:hAnsi="Calibri" w:cs="Calibri"/>
                <w:color w:val="000000"/>
              </w:rPr>
              <w:t>zestaw</w:t>
            </w:r>
          </w:p>
        </w:tc>
        <w:tc>
          <w:tcPr>
            <w:tcW w:w="1080" w:type="dxa"/>
            <w:tcBorders>
              <w:top w:val="nil"/>
              <w:left w:val="nil"/>
              <w:bottom w:val="single" w:sz="4" w:space="0" w:color="auto"/>
              <w:right w:val="single" w:sz="4" w:space="0" w:color="auto"/>
            </w:tcBorders>
            <w:shd w:val="clear" w:color="auto" w:fill="auto"/>
            <w:noWrap/>
            <w:vAlign w:val="center"/>
          </w:tcPr>
          <w:p w14:paraId="10CF6922" w14:textId="61CAD80C" w:rsidR="00DB1538" w:rsidRDefault="00DB1538" w:rsidP="00DB1538">
            <w:pPr>
              <w:spacing w:after="0" w:line="240" w:lineRule="auto"/>
              <w:jc w:val="center"/>
              <w:rPr>
                <w:rFonts w:ascii="Calibri" w:hAnsi="Calibri" w:cs="Calibri"/>
                <w:color w:val="000000"/>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5F21A1A7" w14:textId="10BBB661" w:rsidR="00DB1538" w:rsidRDefault="00DB1538" w:rsidP="00DB1538">
            <w:pPr>
              <w:spacing w:after="0" w:line="240" w:lineRule="auto"/>
              <w:jc w:val="center"/>
            </w:pPr>
            <w:proofErr w:type="spellStart"/>
            <w:r>
              <w:t>Nakładanki</w:t>
            </w:r>
            <w:proofErr w:type="spellEnd"/>
            <w:r>
              <w:t xml:space="preserve"> drewniane z kołeczkami. Opis jak w pkt. 61.</w:t>
            </w:r>
          </w:p>
          <w:p w14:paraId="0000FB79" w14:textId="5551A069" w:rsidR="00DB1538" w:rsidRDefault="00DB1538" w:rsidP="00DB1538">
            <w:pPr>
              <w:spacing w:after="0" w:line="240" w:lineRule="auto"/>
              <w:jc w:val="center"/>
            </w:pPr>
            <w:r>
              <w:t>8 elementów</w:t>
            </w:r>
          </w:p>
        </w:tc>
        <w:tc>
          <w:tcPr>
            <w:tcW w:w="4520" w:type="dxa"/>
            <w:tcBorders>
              <w:top w:val="single" w:sz="4" w:space="0" w:color="auto"/>
              <w:left w:val="nil"/>
              <w:bottom w:val="single" w:sz="4" w:space="0" w:color="auto"/>
              <w:right w:val="single" w:sz="4" w:space="0" w:color="auto"/>
            </w:tcBorders>
            <w:vAlign w:val="center"/>
          </w:tcPr>
          <w:p w14:paraId="40BBF453" w14:textId="434827D6" w:rsidR="00DB1538" w:rsidRDefault="00DB1538" w:rsidP="00DB1538">
            <w:pPr>
              <w:spacing w:after="0" w:line="240" w:lineRule="auto"/>
              <w:jc w:val="center"/>
              <w:rPr>
                <w:noProof/>
              </w:rPr>
            </w:pPr>
            <w:r>
              <w:rPr>
                <w:noProof/>
              </w:rPr>
              <w:drawing>
                <wp:inline distT="0" distB="0" distL="0" distR="0" wp14:anchorId="23C0D8CF" wp14:editId="686392ED">
                  <wp:extent cx="2399953" cy="1676400"/>
                  <wp:effectExtent l="0" t="0" r="63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1527" cy="1677500"/>
                          </a:xfrm>
                          <a:prstGeom prst="rect">
                            <a:avLst/>
                          </a:prstGeom>
                          <a:noFill/>
                          <a:ln>
                            <a:noFill/>
                          </a:ln>
                        </pic:spPr>
                      </pic:pic>
                    </a:graphicData>
                  </a:graphic>
                </wp:inline>
              </w:drawing>
            </w:r>
          </w:p>
        </w:tc>
      </w:tr>
      <w:tr w:rsidR="00B649A5" w:rsidRPr="009E6E8B" w14:paraId="5F9E5243"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0499561" w14:textId="535BC023" w:rsidR="00DB1538"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32</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71F47563" w14:textId="55194828"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 xml:space="preserve">Małe pojazdy - motocykl </w:t>
            </w:r>
          </w:p>
        </w:tc>
        <w:tc>
          <w:tcPr>
            <w:tcW w:w="1232" w:type="dxa"/>
            <w:tcBorders>
              <w:top w:val="nil"/>
              <w:left w:val="nil"/>
              <w:bottom w:val="single" w:sz="4" w:space="0" w:color="auto"/>
              <w:right w:val="single" w:sz="4" w:space="0" w:color="auto"/>
            </w:tcBorders>
            <w:shd w:val="clear" w:color="auto" w:fill="auto"/>
            <w:noWrap/>
            <w:vAlign w:val="center"/>
          </w:tcPr>
          <w:p w14:paraId="4A485E49" w14:textId="45F1F91A"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5555F228" w14:textId="6EEE3ABA"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5D37C7FD" w14:textId="09059E00" w:rsidR="00DB1538" w:rsidRPr="009E6E8B" w:rsidRDefault="00BE56CD" w:rsidP="00DB1538">
            <w:pPr>
              <w:spacing w:after="0" w:line="240" w:lineRule="auto"/>
              <w:jc w:val="center"/>
              <w:rPr>
                <w:rFonts w:ascii="Calibri" w:eastAsia="Times New Roman" w:hAnsi="Calibri" w:cs="Calibri"/>
                <w:color w:val="000000"/>
                <w:lang w:eastAsia="pl-PL"/>
              </w:rPr>
            </w:pPr>
            <w:r>
              <w:t>Kolorowy motocykl wyścigowy to wspaniała zabawka dla małych miłośników pojazdów dwukołowych. Wyjątkowy kształt idealnie dostosowuje się do małych rączek. Motocykl posiada stopkę, dzięki której można go postawić. Wykonany jest z najwyższej jakości materiałów, bezpiecznych dla dziecka.</w:t>
            </w:r>
          </w:p>
        </w:tc>
        <w:tc>
          <w:tcPr>
            <w:tcW w:w="4520" w:type="dxa"/>
            <w:tcBorders>
              <w:top w:val="single" w:sz="4" w:space="0" w:color="auto"/>
              <w:left w:val="nil"/>
              <w:bottom w:val="single" w:sz="4" w:space="0" w:color="auto"/>
              <w:right w:val="single" w:sz="4" w:space="0" w:color="auto"/>
            </w:tcBorders>
            <w:vAlign w:val="center"/>
          </w:tcPr>
          <w:p w14:paraId="40001E7C" w14:textId="160D37F6" w:rsidR="00DB1538" w:rsidRPr="009E6E8B" w:rsidRDefault="00BE56CD"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241E2383" wp14:editId="62BD5FB3">
                  <wp:extent cx="2047875" cy="1314450"/>
                  <wp:effectExtent l="0" t="0" r="952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7875" cy="1314450"/>
                          </a:xfrm>
                          <a:prstGeom prst="rect">
                            <a:avLst/>
                          </a:prstGeom>
                          <a:noFill/>
                          <a:ln>
                            <a:noFill/>
                          </a:ln>
                        </pic:spPr>
                      </pic:pic>
                    </a:graphicData>
                  </a:graphic>
                </wp:inline>
              </w:drawing>
            </w:r>
          </w:p>
        </w:tc>
      </w:tr>
      <w:tr w:rsidR="00B649A5" w:rsidRPr="009E6E8B" w14:paraId="52BDDB9D"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1D2EDDC9" w14:textId="6869530F" w:rsidR="00DB1538"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33</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29FF29E2" w14:textId="444FDB12"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Mata miasteczko</w:t>
            </w:r>
          </w:p>
        </w:tc>
        <w:tc>
          <w:tcPr>
            <w:tcW w:w="1232" w:type="dxa"/>
            <w:tcBorders>
              <w:top w:val="nil"/>
              <w:left w:val="nil"/>
              <w:bottom w:val="single" w:sz="4" w:space="0" w:color="auto"/>
              <w:right w:val="single" w:sz="4" w:space="0" w:color="auto"/>
            </w:tcBorders>
            <w:shd w:val="clear" w:color="auto" w:fill="auto"/>
            <w:noWrap/>
            <w:vAlign w:val="center"/>
          </w:tcPr>
          <w:p w14:paraId="3CF68FFA" w14:textId="469411CA"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59FE5198" w14:textId="397B3A77"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1</w:t>
            </w:r>
          </w:p>
        </w:tc>
        <w:tc>
          <w:tcPr>
            <w:tcW w:w="3750" w:type="dxa"/>
            <w:tcBorders>
              <w:top w:val="single" w:sz="4" w:space="0" w:color="auto"/>
              <w:left w:val="nil"/>
              <w:bottom w:val="single" w:sz="4" w:space="0" w:color="auto"/>
              <w:right w:val="single" w:sz="4" w:space="0" w:color="auto"/>
            </w:tcBorders>
            <w:vAlign w:val="center"/>
          </w:tcPr>
          <w:p w14:paraId="0C8D2404" w14:textId="6AD10CC1" w:rsidR="00DB1538" w:rsidRPr="009E6E8B" w:rsidRDefault="00BE56CD" w:rsidP="00DB1538">
            <w:pPr>
              <w:spacing w:after="0" w:line="240" w:lineRule="auto"/>
              <w:jc w:val="center"/>
              <w:rPr>
                <w:rFonts w:ascii="Calibri" w:eastAsia="Times New Roman" w:hAnsi="Calibri" w:cs="Calibri"/>
                <w:color w:val="000000"/>
                <w:lang w:eastAsia="pl-PL"/>
              </w:rPr>
            </w:pPr>
            <w:r>
              <w:t xml:space="preserve">Na tej macie można jeździć po drogach ulubionymi pojazdami, uczyć się zasad ruchu drogowego, a nawet poustawiać znaki drogowe i budynki z klocków.  Posiada antypoślizgowy spód, </w:t>
            </w:r>
            <w:proofErr w:type="spellStart"/>
            <w:r>
              <w:t>polyester</w:t>
            </w:r>
            <w:proofErr w:type="spellEnd"/>
            <w:r>
              <w:t>, wym. 76 x 76 cm</w:t>
            </w:r>
          </w:p>
        </w:tc>
        <w:tc>
          <w:tcPr>
            <w:tcW w:w="4520" w:type="dxa"/>
            <w:tcBorders>
              <w:top w:val="single" w:sz="4" w:space="0" w:color="auto"/>
              <w:left w:val="nil"/>
              <w:bottom w:val="single" w:sz="4" w:space="0" w:color="auto"/>
              <w:right w:val="single" w:sz="4" w:space="0" w:color="auto"/>
            </w:tcBorders>
            <w:vAlign w:val="center"/>
          </w:tcPr>
          <w:p w14:paraId="1DAB613B" w14:textId="44070B26" w:rsidR="00DB1538" w:rsidRPr="009E6E8B" w:rsidRDefault="00BE56CD"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3386B8C2" wp14:editId="55627F0C">
                  <wp:extent cx="2310464" cy="223393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11477" cy="2234910"/>
                          </a:xfrm>
                          <a:prstGeom prst="rect">
                            <a:avLst/>
                          </a:prstGeom>
                          <a:noFill/>
                          <a:ln>
                            <a:noFill/>
                          </a:ln>
                        </pic:spPr>
                      </pic:pic>
                    </a:graphicData>
                  </a:graphic>
                </wp:inline>
              </w:drawing>
            </w:r>
          </w:p>
        </w:tc>
      </w:tr>
      <w:tr w:rsidR="00B649A5" w:rsidRPr="009E6E8B" w14:paraId="121FC4CE"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01103A5A" w14:textId="3BFC4BCD" w:rsidR="00DB1538"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lastRenderedPageBreak/>
              <w:t>34</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669B4EE8" w14:textId="477EB707"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Fryzjerka lalka</w:t>
            </w:r>
          </w:p>
        </w:tc>
        <w:tc>
          <w:tcPr>
            <w:tcW w:w="1232" w:type="dxa"/>
            <w:tcBorders>
              <w:top w:val="nil"/>
              <w:left w:val="nil"/>
              <w:bottom w:val="single" w:sz="4" w:space="0" w:color="auto"/>
              <w:right w:val="single" w:sz="4" w:space="0" w:color="auto"/>
            </w:tcBorders>
            <w:shd w:val="clear" w:color="auto" w:fill="auto"/>
            <w:noWrap/>
            <w:vAlign w:val="center"/>
          </w:tcPr>
          <w:p w14:paraId="6F2F0DAB" w14:textId="6340728A"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7B2C5A4B" w14:textId="3A7700A9"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6F90F524" w14:textId="35F48901" w:rsidR="00DB1538" w:rsidRPr="009E6E8B" w:rsidRDefault="00BE56CD" w:rsidP="00DB1538">
            <w:pPr>
              <w:spacing w:after="0" w:line="240" w:lineRule="auto"/>
              <w:jc w:val="center"/>
              <w:rPr>
                <w:rFonts w:ascii="Calibri" w:eastAsia="Times New Roman" w:hAnsi="Calibri" w:cs="Calibri"/>
                <w:color w:val="000000"/>
                <w:lang w:eastAsia="pl-PL"/>
              </w:rPr>
            </w:pPr>
            <w:r>
              <w:t>Lalka z długimi włosami i akcesoriami fryzjerskimi: sandały grzebyk, lusterko, spineczki, nożyczki fryzjerskie i spryskiwacz. Po wciśnięciu przycisku lalka gaworzy i śmieje się.</w:t>
            </w:r>
          </w:p>
        </w:tc>
        <w:tc>
          <w:tcPr>
            <w:tcW w:w="4520" w:type="dxa"/>
            <w:tcBorders>
              <w:top w:val="single" w:sz="4" w:space="0" w:color="auto"/>
              <w:left w:val="nil"/>
              <w:bottom w:val="single" w:sz="4" w:space="0" w:color="auto"/>
              <w:right w:val="single" w:sz="4" w:space="0" w:color="auto"/>
            </w:tcBorders>
            <w:vAlign w:val="center"/>
          </w:tcPr>
          <w:p w14:paraId="271956B2" w14:textId="64558F55" w:rsidR="00DB1538" w:rsidRPr="009E6E8B" w:rsidRDefault="00BE56CD"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4F2502CB" wp14:editId="7CDDCEDA">
                  <wp:extent cx="2105025" cy="1552575"/>
                  <wp:effectExtent l="0" t="0" r="9525"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5025" cy="1552575"/>
                          </a:xfrm>
                          <a:prstGeom prst="rect">
                            <a:avLst/>
                          </a:prstGeom>
                          <a:noFill/>
                          <a:ln>
                            <a:noFill/>
                          </a:ln>
                        </pic:spPr>
                      </pic:pic>
                    </a:graphicData>
                  </a:graphic>
                </wp:inline>
              </w:drawing>
            </w:r>
          </w:p>
        </w:tc>
      </w:tr>
      <w:tr w:rsidR="00B649A5" w:rsidRPr="009E6E8B" w14:paraId="06C540CC" w14:textId="77777777" w:rsidTr="001943BF">
        <w:trPr>
          <w:trHeight w:val="300"/>
        </w:trPr>
        <w:tc>
          <w:tcPr>
            <w:tcW w:w="710" w:type="dxa"/>
            <w:tcBorders>
              <w:top w:val="single" w:sz="4" w:space="0" w:color="auto"/>
              <w:left w:val="single" w:sz="4" w:space="0" w:color="auto"/>
              <w:bottom w:val="single" w:sz="4" w:space="0" w:color="auto"/>
              <w:right w:val="single" w:sz="4" w:space="0" w:color="auto"/>
            </w:tcBorders>
            <w:vAlign w:val="center"/>
          </w:tcPr>
          <w:p w14:paraId="6D4E7B74" w14:textId="07BEADB5" w:rsidR="00DB1538"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35</w:t>
            </w:r>
          </w:p>
        </w:tc>
        <w:tc>
          <w:tcPr>
            <w:tcW w:w="3838" w:type="dxa"/>
            <w:tcBorders>
              <w:top w:val="nil"/>
              <w:left w:val="single" w:sz="4" w:space="0" w:color="auto"/>
              <w:bottom w:val="single" w:sz="4" w:space="0" w:color="auto"/>
              <w:right w:val="single" w:sz="4" w:space="0" w:color="auto"/>
            </w:tcBorders>
            <w:shd w:val="clear" w:color="auto" w:fill="auto"/>
            <w:noWrap/>
            <w:vAlign w:val="center"/>
          </w:tcPr>
          <w:p w14:paraId="76E30B0C" w14:textId="026115C9"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Lalka na zakupach</w:t>
            </w:r>
          </w:p>
        </w:tc>
        <w:tc>
          <w:tcPr>
            <w:tcW w:w="1232" w:type="dxa"/>
            <w:tcBorders>
              <w:top w:val="nil"/>
              <w:left w:val="nil"/>
              <w:bottom w:val="single" w:sz="4" w:space="0" w:color="auto"/>
              <w:right w:val="single" w:sz="4" w:space="0" w:color="auto"/>
            </w:tcBorders>
            <w:shd w:val="clear" w:color="auto" w:fill="auto"/>
            <w:noWrap/>
            <w:vAlign w:val="center"/>
          </w:tcPr>
          <w:p w14:paraId="7F2BB993" w14:textId="618D70F2"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tcBorders>
              <w:top w:val="nil"/>
              <w:left w:val="nil"/>
              <w:bottom w:val="single" w:sz="4" w:space="0" w:color="auto"/>
              <w:right w:val="single" w:sz="4" w:space="0" w:color="auto"/>
            </w:tcBorders>
            <w:shd w:val="clear" w:color="auto" w:fill="auto"/>
            <w:noWrap/>
            <w:vAlign w:val="center"/>
          </w:tcPr>
          <w:p w14:paraId="4B7B4419" w14:textId="0A32E536" w:rsidR="00DB1538" w:rsidRPr="009E6E8B" w:rsidRDefault="00DB1538"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3</w:t>
            </w:r>
          </w:p>
        </w:tc>
        <w:tc>
          <w:tcPr>
            <w:tcW w:w="3750" w:type="dxa"/>
            <w:tcBorders>
              <w:top w:val="single" w:sz="4" w:space="0" w:color="auto"/>
              <w:left w:val="nil"/>
              <w:bottom w:val="single" w:sz="4" w:space="0" w:color="auto"/>
              <w:right w:val="single" w:sz="4" w:space="0" w:color="auto"/>
            </w:tcBorders>
            <w:vAlign w:val="center"/>
          </w:tcPr>
          <w:p w14:paraId="52F04B1F" w14:textId="4F33FDB1" w:rsidR="00DB1538" w:rsidRPr="009E6E8B" w:rsidRDefault="00BE56CD" w:rsidP="00DB1538">
            <w:pPr>
              <w:spacing w:after="0" w:line="240" w:lineRule="auto"/>
              <w:jc w:val="center"/>
              <w:rPr>
                <w:rFonts w:ascii="Calibri" w:eastAsia="Times New Roman" w:hAnsi="Calibri" w:cs="Calibri"/>
                <w:color w:val="000000"/>
                <w:lang w:eastAsia="pl-PL"/>
              </w:rPr>
            </w:pPr>
            <w:r>
              <w:t>wys. 34 cm</w:t>
            </w:r>
          </w:p>
        </w:tc>
        <w:tc>
          <w:tcPr>
            <w:tcW w:w="4520" w:type="dxa"/>
            <w:tcBorders>
              <w:top w:val="single" w:sz="4" w:space="0" w:color="auto"/>
              <w:left w:val="nil"/>
              <w:bottom w:val="single" w:sz="4" w:space="0" w:color="auto"/>
              <w:right w:val="single" w:sz="4" w:space="0" w:color="auto"/>
            </w:tcBorders>
            <w:vAlign w:val="center"/>
          </w:tcPr>
          <w:p w14:paraId="677ECE82" w14:textId="61FBD2CE" w:rsidR="00DB1538" w:rsidRPr="009E6E8B" w:rsidRDefault="00BE56CD"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656AE484" wp14:editId="3E3713B5">
                  <wp:extent cx="1666875" cy="1571625"/>
                  <wp:effectExtent l="0" t="0" r="9525"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p>
        </w:tc>
      </w:tr>
      <w:tr w:rsidR="00B649A5" w:rsidRPr="009E6E8B" w14:paraId="2A6499EA" w14:textId="77777777" w:rsidTr="001943BF">
        <w:trPr>
          <w:trHeight w:val="300"/>
        </w:trPr>
        <w:tc>
          <w:tcPr>
            <w:tcW w:w="710" w:type="dxa"/>
            <w:vMerge w:val="restart"/>
            <w:tcBorders>
              <w:top w:val="single" w:sz="4" w:space="0" w:color="auto"/>
              <w:left w:val="single" w:sz="4" w:space="0" w:color="auto"/>
              <w:right w:val="single" w:sz="4" w:space="0" w:color="auto"/>
            </w:tcBorders>
            <w:vAlign w:val="center"/>
          </w:tcPr>
          <w:p w14:paraId="3BA62421" w14:textId="7B1DE59B" w:rsidR="00BE56CD" w:rsidRDefault="001943BF" w:rsidP="00DB1538">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36</w:t>
            </w:r>
          </w:p>
        </w:tc>
        <w:tc>
          <w:tcPr>
            <w:tcW w:w="3838" w:type="dxa"/>
            <w:vMerge w:val="restart"/>
            <w:tcBorders>
              <w:top w:val="nil"/>
              <w:left w:val="single" w:sz="4" w:space="0" w:color="auto"/>
              <w:right w:val="single" w:sz="4" w:space="0" w:color="auto"/>
            </w:tcBorders>
            <w:shd w:val="clear" w:color="auto" w:fill="auto"/>
            <w:noWrap/>
            <w:vAlign w:val="center"/>
          </w:tcPr>
          <w:p w14:paraId="6FC4CDC4" w14:textId="5D90054F" w:rsidR="00BE56CD" w:rsidRPr="009E6E8B" w:rsidRDefault="00BE56CD"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Lalka bobas</w:t>
            </w:r>
          </w:p>
        </w:tc>
        <w:tc>
          <w:tcPr>
            <w:tcW w:w="1232" w:type="dxa"/>
            <w:vMerge w:val="restart"/>
            <w:tcBorders>
              <w:top w:val="nil"/>
              <w:left w:val="nil"/>
              <w:right w:val="single" w:sz="4" w:space="0" w:color="auto"/>
            </w:tcBorders>
            <w:shd w:val="clear" w:color="auto" w:fill="auto"/>
            <w:noWrap/>
            <w:vAlign w:val="center"/>
          </w:tcPr>
          <w:p w14:paraId="6C16D8DA" w14:textId="7928867B" w:rsidR="00BE56CD" w:rsidRPr="009E6E8B" w:rsidRDefault="00BE56CD"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szt.</w:t>
            </w:r>
          </w:p>
        </w:tc>
        <w:tc>
          <w:tcPr>
            <w:tcW w:w="1080" w:type="dxa"/>
            <w:vMerge w:val="restart"/>
            <w:tcBorders>
              <w:top w:val="nil"/>
              <w:left w:val="nil"/>
              <w:right w:val="single" w:sz="4" w:space="0" w:color="auto"/>
            </w:tcBorders>
            <w:shd w:val="clear" w:color="auto" w:fill="auto"/>
            <w:noWrap/>
            <w:vAlign w:val="center"/>
          </w:tcPr>
          <w:p w14:paraId="438A1EC1" w14:textId="22BC1445" w:rsidR="00BE56CD" w:rsidRPr="009E6E8B" w:rsidRDefault="00BE56CD" w:rsidP="00DB1538">
            <w:pPr>
              <w:spacing w:after="0" w:line="240" w:lineRule="auto"/>
              <w:jc w:val="center"/>
              <w:rPr>
                <w:rFonts w:ascii="Calibri" w:eastAsia="Times New Roman" w:hAnsi="Calibri" w:cs="Calibri"/>
                <w:color w:val="000000"/>
                <w:lang w:eastAsia="pl-PL"/>
              </w:rPr>
            </w:pPr>
            <w:r>
              <w:rPr>
                <w:rFonts w:ascii="Calibri" w:hAnsi="Calibri" w:cs="Calibri"/>
                <w:color w:val="000000"/>
              </w:rPr>
              <w:t>9</w:t>
            </w:r>
          </w:p>
        </w:tc>
        <w:tc>
          <w:tcPr>
            <w:tcW w:w="3750" w:type="dxa"/>
            <w:tcBorders>
              <w:top w:val="single" w:sz="4" w:space="0" w:color="auto"/>
              <w:left w:val="nil"/>
              <w:bottom w:val="single" w:sz="4" w:space="0" w:color="auto"/>
              <w:right w:val="single" w:sz="4" w:space="0" w:color="auto"/>
            </w:tcBorders>
            <w:vAlign w:val="center"/>
          </w:tcPr>
          <w:p w14:paraId="5415D7B8" w14:textId="1015D28E" w:rsidR="00BE56CD" w:rsidRDefault="00BE56CD" w:rsidP="00DB1538">
            <w:pPr>
              <w:spacing w:after="0" w:line="240" w:lineRule="auto"/>
              <w:jc w:val="center"/>
            </w:pPr>
            <w:r>
              <w:t>Lalka bobas – 3 szt.</w:t>
            </w:r>
          </w:p>
          <w:p w14:paraId="24CA99D2" w14:textId="24F131F2" w:rsidR="00BE56CD" w:rsidRPr="009E6E8B" w:rsidRDefault="00BE56CD" w:rsidP="00DB1538">
            <w:pPr>
              <w:spacing w:after="0" w:line="240" w:lineRule="auto"/>
              <w:jc w:val="center"/>
              <w:rPr>
                <w:rFonts w:ascii="Calibri" w:eastAsia="Times New Roman" w:hAnsi="Calibri" w:cs="Calibri"/>
                <w:color w:val="000000"/>
                <w:lang w:eastAsia="pl-PL"/>
              </w:rPr>
            </w:pPr>
            <w:r>
              <w:t>42 cm, miękka, smoczek, gadająca</w:t>
            </w:r>
          </w:p>
        </w:tc>
        <w:tc>
          <w:tcPr>
            <w:tcW w:w="4520" w:type="dxa"/>
            <w:tcBorders>
              <w:top w:val="single" w:sz="4" w:space="0" w:color="auto"/>
              <w:left w:val="nil"/>
              <w:bottom w:val="single" w:sz="4" w:space="0" w:color="auto"/>
              <w:right w:val="single" w:sz="4" w:space="0" w:color="auto"/>
            </w:tcBorders>
            <w:vAlign w:val="center"/>
          </w:tcPr>
          <w:p w14:paraId="0B7BE09D" w14:textId="5D91297B" w:rsidR="00BE56CD" w:rsidRPr="009E6E8B" w:rsidRDefault="00BE56CD" w:rsidP="00DB1538">
            <w:pPr>
              <w:spacing w:after="0" w:line="240" w:lineRule="auto"/>
              <w:jc w:val="center"/>
              <w:rPr>
                <w:rFonts w:ascii="Calibri" w:eastAsia="Times New Roman" w:hAnsi="Calibri" w:cs="Calibri"/>
                <w:color w:val="000000"/>
                <w:lang w:eastAsia="pl-PL"/>
              </w:rPr>
            </w:pPr>
            <w:r>
              <w:rPr>
                <w:noProof/>
              </w:rPr>
              <w:drawing>
                <wp:inline distT="0" distB="0" distL="0" distR="0" wp14:anchorId="604AE9FE" wp14:editId="200AE8C9">
                  <wp:extent cx="1819275" cy="1581150"/>
                  <wp:effectExtent l="0" t="0" r="952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9275" cy="1581150"/>
                          </a:xfrm>
                          <a:prstGeom prst="rect">
                            <a:avLst/>
                          </a:prstGeom>
                          <a:noFill/>
                          <a:ln>
                            <a:noFill/>
                          </a:ln>
                        </pic:spPr>
                      </pic:pic>
                    </a:graphicData>
                  </a:graphic>
                </wp:inline>
              </w:drawing>
            </w:r>
          </w:p>
        </w:tc>
      </w:tr>
      <w:tr w:rsidR="00B649A5" w:rsidRPr="009E6E8B" w14:paraId="106B1853" w14:textId="77777777" w:rsidTr="001943BF">
        <w:trPr>
          <w:trHeight w:val="300"/>
        </w:trPr>
        <w:tc>
          <w:tcPr>
            <w:tcW w:w="710" w:type="dxa"/>
            <w:vMerge/>
            <w:tcBorders>
              <w:left w:val="single" w:sz="4" w:space="0" w:color="auto"/>
              <w:right w:val="single" w:sz="4" w:space="0" w:color="auto"/>
            </w:tcBorders>
            <w:vAlign w:val="center"/>
          </w:tcPr>
          <w:p w14:paraId="6AFC04CC" w14:textId="77777777" w:rsidR="00BE56CD" w:rsidRDefault="00BE56CD" w:rsidP="00DB1538">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right w:val="single" w:sz="4" w:space="0" w:color="auto"/>
            </w:tcBorders>
            <w:shd w:val="clear" w:color="auto" w:fill="auto"/>
            <w:noWrap/>
            <w:vAlign w:val="center"/>
          </w:tcPr>
          <w:p w14:paraId="6150FFB7" w14:textId="77777777" w:rsidR="00BE56CD" w:rsidRDefault="00BE56CD" w:rsidP="00DB1538">
            <w:pPr>
              <w:spacing w:after="0" w:line="240" w:lineRule="auto"/>
              <w:jc w:val="center"/>
              <w:rPr>
                <w:rFonts w:ascii="Calibri" w:hAnsi="Calibri" w:cs="Calibri"/>
                <w:color w:val="000000"/>
              </w:rPr>
            </w:pPr>
          </w:p>
        </w:tc>
        <w:tc>
          <w:tcPr>
            <w:tcW w:w="1232" w:type="dxa"/>
            <w:vMerge/>
            <w:tcBorders>
              <w:left w:val="nil"/>
              <w:right w:val="single" w:sz="4" w:space="0" w:color="auto"/>
            </w:tcBorders>
            <w:shd w:val="clear" w:color="auto" w:fill="auto"/>
            <w:noWrap/>
            <w:vAlign w:val="center"/>
          </w:tcPr>
          <w:p w14:paraId="7B6F0830" w14:textId="77777777" w:rsidR="00BE56CD" w:rsidRDefault="00BE56CD" w:rsidP="00DB1538">
            <w:pPr>
              <w:spacing w:after="0" w:line="240" w:lineRule="auto"/>
              <w:jc w:val="center"/>
              <w:rPr>
                <w:rFonts w:ascii="Calibri" w:hAnsi="Calibri" w:cs="Calibri"/>
                <w:color w:val="000000"/>
              </w:rPr>
            </w:pPr>
          </w:p>
        </w:tc>
        <w:tc>
          <w:tcPr>
            <w:tcW w:w="1080" w:type="dxa"/>
            <w:vMerge/>
            <w:tcBorders>
              <w:left w:val="nil"/>
              <w:right w:val="single" w:sz="4" w:space="0" w:color="auto"/>
            </w:tcBorders>
            <w:shd w:val="clear" w:color="auto" w:fill="auto"/>
            <w:noWrap/>
            <w:vAlign w:val="center"/>
          </w:tcPr>
          <w:p w14:paraId="6D9A0B2D" w14:textId="77777777" w:rsidR="00BE56CD" w:rsidRDefault="00BE56CD" w:rsidP="00DB1538">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49ABB35C" w14:textId="71F5F5C5" w:rsidR="00BE56CD" w:rsidRDefault="00AB2ABA" w:rsidP="00DB1538">
            <w:pPr>
              <w:spacing w:after="0" w:line="240" w:lineRule="auto"/>
              <w:jc w:val="center"/>
            </w:pPr>
            <w:r>
              <w:t xml:space="preserve">Lalka-bobas 3 szt. wydająca 6 różnych dźwięków. </w:t>
            </w:r>
            <w:r>
              <w:br/>
              <w:t xml:space="preserve">• 3 baterie AG13 </w:t>
            </w:r>
            <w:r>
              <w:br/>
              <w:t>• wys. 24 cm</w:t>
            </w:r>
          </w:p>
        </w:tc>
        <w:tc>
          <w:tcPr>
            <w:tcW w:w="4520" w:type="dxa"/>
            <w:tcBorders>
              <w:top w:val="single" w:sz="4" w:space="0" w:color="auto"/>
              <w:left w:val="nil"/>
              <w:bottom w:val="single" w:sz="4" w:space="0" w:color="auto"/>
              <w:right w:val="single" w:sz="4" w:space="0" w:color="auto"/>
            </w:tcBorders>
            <w:vAlign w:val="center"/>
          </w:tcPr>
          <w:p w14:paraId="5B0CAD8E" w14:textId="425DB957" w:rsidR="00BE56CD" w:rsidRDefault="00AB2ABA" w:rsidP="00DB1538">
            <w:pPr>
              <w:spacing w:after="0" w:line="240" w:lineRule="auto"/>
              <w:jc w:val="center"/>
              <w:rPr>
                <w:noProof/>
              </w:rPr>
            </w:pPr>
            <w:r>
              <w:rPr>
                <w:noProof/>
              </w:rPr>
              <w:drawing>
                <wp:inline distT="0" distB="0" distL="0" distR="0" wp14:anchorId="48FD8AFE" wp14:editId="421AC111">
                  <wp:extent cx="1006857" cy="1662430"/>
                  <wp:effectExtent l="0" t="0" r="317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013344" cy="1673142"/>
                          </a:xfrm>
                          <a:prstGeom prst="rect">
                            <a:avLst/>
                          </a:prstGeom>
                          <a:noFill/>
                          <a:ln>
                            <a:noFill/>
                          </a:ln>
                        </pic:spPr>
                      </pic:pic>
                    </a:graphicData>
                  </a:graphic>
                </wp:inline>
              </w:drawing>
            </w:r>
          </w:p>
        </w:tc>
      </w:tr>
      <w:tr w:rsidR="00B649A5" w:rsidRPr="009E6E8B" w14:paraId="5D51FD53" w14:textId="77777777" w:rsidTr="001943BF">
        <w:trPr>
          <w:trHeight w:val="300"/>
        </w:trPr>
        <w:tc>
          <w:tcPr>
            <w:tcW w:w="710" w:type="dxa"/>
            <w:vMerge/>
            <w:tcBorders>
              <w:left w:val="single" w:sz="4" w:space="0" w:color="auto"/>
              <w:bottom w:val="single" w:sz="4" w:space="0" w:color="auto"/>
              <w:right w:val="single" w:sz="4" w:space="0" w:color="auto"/>
            </w:tcBorders>
            <w:vAlign w:val="center"/>
          </w:tcPr>
          <w:p w14:paraId="5EECDFAA" w14:textId="77777777" w:rsidR="00BE56CD" w:rsidRDefault="00BE56CD" w:rsidP="00DB1538">
            <w:pPr>
              <w:spacing w:after="0" w:line="240" w:lineRule="auto"/>
              <w:jc w:val="center"/>
              <w:rPr>
                <w:rFonts w:ascii="Calibri" w:eastAsia="Times New Roman" w:hAnsi="Calibri" w:cs="Calibri"/>
                <w:color w:val="000000"/>
                <w:lang w:eastAsia="pl-PL"/>
              </w:rPr>
            </w:pPr>
          </w:p>
        </w:tc>
        <w:tc>
          <w:tcPr>
            <w:tcW w:w="3838" w:type="dxa"/>
            <w:vMerge/>
            <w:tcBorders>
              <w:left w:val="single" w:sz="4" w:space="0" w:color="auto"/>
              <w:bottom w:val="single" w:sz="4" w:space="0" w:color="auto"/>
              <w:right w:val="single" w:sz="4" w:space="0" w:color="auto"/>
            </w:tcBorders>
            <w:shd w:val="clear" w:color="auto" w:fill="auto"/>
            <w:noWrap/>
            <w:vAlign w:val="center"/>
          </w:tcPr>
          <w:p w14:paraId="404D6462" w14:textId="77777777" w:rsidR="00BE56CD" w:rsidRDefault="00BE56CD" w:rsidP="00DB1538">
            <w:pPr>
              <w:spacing w:after="0" w:line="240" w:lineRule="auto"/>
              <w:jc w:val="center"/>
              <w:rPr>
                <w:rFonts w:ascii="Calibri" w:hAnsi="Calibri" w:cs="Calibri"/>
                <w:color w:val="000000"/>
              </w:rPr>
            </w:pPr>
          </w:p>
        </w:tc>
        <w:tc>
          <w:tcPr>
            <w:tcW w:w="1232" w:type="dxa"/>
            <w:vMerge/>
            <w:tcBorders>
              <w:left w:val="nil"/>
              <w:bottom w:val="single" w:sz="4" w:space="0" w:color="auto"/>
              <w:right w:val="single" w:sz="4" w:space="0" w:color="auto"/>
            </w:tcBorders>
            <w:shd w:val="clear" w:color="auto" w:fill="auto"/>
            <w:noWrap/>
            <w:vAlign w:val="center"/>
          </w:tcPr>
          <w:p w14:paraId="7410E574" w14:textId="77777777" w:rsidR="00BE56CD" w:rsidRDefault="00BE56CD" w:rsidP="00DB1538">
            <w:pPr>
              <w:spacing w:after="0" w:line="240" w:lineRule="auto"/>
              <w:jc w:val="center"/>
              <w:rPr>
                <w:rFonts w:ascii="Calibri" w:hAnsi="Calibri" w:cs="Calibri"/>
                <w:color w:val="000000"/>
              </w:rPr>
            </w:pPr>
          </w:p>
        </w:tc>
        <w:tc>
          <w:tcPr>
            <w:tcW w:w="1080" w:type="dxa"/>
            <w:vMerge/>
            <w:tcBorders>
              <w:left w:val="nil"/>
              <w:bottom w:val="single" w:sz="4" w:space="0" w:color="auto"/>
              <w:right w:val="single" w:sz="4" w:space="0" w:color="auto"/>
            </w:tcBorders>
            <w:shd w:val="clear" w:color="auto" w:fill="auto"/>
            <w:noWrap/>
            <w:vAlign w:val="center"/>
          </w:tcPr>
          <w:p w14:paraId="473F9BE2" w14:textId="77777777" w:rsidR="00BE56CD" w:rsidRDefault="00BE56CD" w:rsidP="00DB1538">
            <w:pPr>
              <w:spacing w:after="0" w:line="240" w:lineRule="auto"/>
              <w:jc w:val="center"/>
              <w:rPr>
                <w:rFonts w:ascii="Calibri" w:hAnsi="Calibri" w:cs="Calibri"/>
                <w:color w:val="000000"/>
              </w:rPr>
            </w:pPr>
          </w:p>
        </w:tc>
        <w:tc>
          <w:tcPr>
            <w:tcW w:w="3750" w:type="dxa"/>
            <w:tcBorders>
              <w:top w:val="single" w:sz="4" w:space="0" w:color="auto"/>
              <w:left w:val="nil"/>
              <w:bottom w:val="single" w:sz="4" w:space="0" w:color="auto"/>
              <w:right w:val="single" w:sz="4" w:space="0" w:color="auto"/>
            </w:tcBorders>
            <w:vAlign w:val="center"/>
          </w:tcPr>
          <w:p w14:paraId="6E4C19F8" w14:textId="636744C4" w:rsidR="00BE56CD" w:rsidRDefault="00AB2ABA" w:rsidP="00DB1538">
            <w:pPr>
              <w:spacing w:after="0" w:line="240" w:lineRule="auto"/>
              <w:jc w:val="center"/>
            </w:pPr>
            <w:r>
              <w:t xml:space="preserve">Lalka-bobas 3 szt. wydająca 6 różnych dźwięków. </w:t>
            </w:r>
            <w:r>
              <w:br/>
              <w:t xml:space="preserve">• 1 bateria CR2032 </w:t>
            </w:r>
            <w:r>
              <w:br/>
              <w:t>• wys. 36 cm</w:t>
            </w:r>
          </w:p>
        </w:tc>
        <w:tc>
          <w:tcPr>
            <w:tcW w:w="4520" w:type="dxa"/>
            <w:tcBorders>
              <w:top w:val="single" w:sz="4" w:space="0" w:color="auto"/>
              <w:left w:val="nil"/>
              <w:bottom w:val="single" w:sz="4" w:space="0" w:color="auto"/>
              <w:right w:val="single" w:sz="4" w:space="0" w:color="auto"/>
            </w:tcBorders>
            <w:vAlign w:val="center"/>
          </w:tcPr>
          <w:p w14:paraId="788D3C5F" w14:textId="07AB6C36" w:rsidR="00BE56CD" w:rsidRDefault="00AB2ABA" w:rsidP="00DB1538">
            <w:pPr>
              <w:spacing w:after="0" w:line="240" w:lineRule="auto"/>
              <w:jc w:val="center"/>
              <w:rPr>
                <w:noProof/>
              </w:rPr>
            </w:pPr>
            <w:r>
              <w:rPr>
                <w:noProof/>
              </w:rPr>
              <w:drawing>
                <wp:inline distT="0" distB="0" distL="0" distR="0" wp14:anchorId="030BF378" wp14:editId="7033F3F7">
                  <wp:extent cx="1727407" cy="1986280"/>
                  <wp:effectExtent l="0" t="0" r="635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5728" cy="1995848"/>
                          </a:xfrm>
                          <a:prstGeom prst="rect">
                            <a:avLst/>
                          </a:prstGeom>
                          <a:noFill/>
                          <a:ln>
                            <a:noFill/>
                          </a:ln>
                        </pic:spPr>
                      </pic:pic>
                    </a:graphicData>
                  </a:graphic>
                </wp:inline>
              </w:drawing>
            </w:r>
          </w:p>
        </w:tc>
      </w:tr>
    </w:tbl>
    <w:p w14:paraId="720E7F8D" w14:textId="77777777" w:rsidR="0007178C" w:rsidRDefault="0007178C" w:rsidP="0007178C">
      <w:pPr>
        <w:jc w:val="right"/>
      </w:pPr>
    </w:p>
    <w:sectPr w:rsidR="0007178C" w:rsidSect="00736688">
      <w:headerReference w:type="default" r:id="rId67"/>
      <w:pgSz w:w="16838" w:h="11906" w:orient="landscape"/>
      <w:pgMar w:top="2141"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742D" w14:textId="77777777" w:rsidR="009D7B5A" w:rsidRDefault="009D7B5A" w:rsidP="00736688">
      <w:pPr>
        <w:spacing w:after="0" w:line="240" w:lineRule="auto"/>
      </w:pPr>
      <w:r>
        <w:separator/>
      </w:r>
    </w:p>
  </w:endnote>
  <w:endnote w:type="continuationSeparator" w:id="0">
    <w:p w14:paraId="037D3B49" w14:textId="77777777" w:rsidR="009D7B5A" w:rsidRDefault="009D7B5A" w:rsidP="00736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58901" w14:textId="77777777" w:rsidR="009D7B5A" w:rsidRDefault="009D7B5A" w:rsidP="00736688">
      <w:pPr>
        <w:spacing w:after="0" w:line="240" w:lineRule="auto"/>
      </w:pPr>
      <w:r>
        <w:separator/>
      </w:r>
    </w:p>
  </w:footnote>
  <w:footnote w:type="continuationSeparator" w:id="0">
    <w:p w14:paraId="6CE68C03" w14:textId="77777777" w:rsidR="009D7B5A" w:rsidRDefault="009D7B5A" w:rsidP="00736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6C6E" w14:textId="01663699" w:rsidR="00736688" w:rsidRDefault="00736688" w:rsidP="00736688">
    <w:pPr>
      <w:pStyle w:val="Nagwek"/>
      <w:jc w:val="center"/>
    </w:pPr>
    <w:r w:rsidRPr="00736688">
      <w:rPr>
        <w:noProof/>
      </w:rPr>
      <w:drawing>
        <wp:inline distT="0" distB="0" distL="0" distR="0" wp14:anchorId="4D3B3D11" wp14:editId="0C9D161E">
          <wp:extent cx="6019800" cy="9525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37BD2"/>
    <w:multiLevelType w:val="hybridMultilevel"/>
    <w:tmpl w:val="D834EA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8B"/>
    <w:rsid w:val="0004040C"/>
    <w:rsid w:val="00053C54"/>
    <w:rsid w:val="00063A63"/>
    <w:rsid w:val="00065E94"/>
    <w:rsid w:val="0007178C"/>
    <w:rsid w:val="00085B7E"/>
    <w:rsid w:val="000B4DF2"/>
    <w:rsid w:val="00132618"/>
    <w:rsid w:val="0015598E"/>
    <w:rsid w:val="00173B60"/>
    <w:rsid w:val="00182130"/>
    <w:rsid w:val="0018222D"/>
    <w:rsid w:val="001943BF"/>
    <w:rsid w:val="001B1ADC"/>
    <w:rsid w:val="001F3CDF"/>
    <w:rsid w:val="002217C7"/>
    <w:rsid w:val="002269AC"/>
    <w:rsid w:val="00255B84"/>
    <w:rsid w:val="00285439"/>
    <w:rsid w:val="002B624A"/>
    <w:rsid w:val="002C40E6"/>
    <w:rsid w:val="003864FF"/>
    <w:rsid w:val="00395805"/>
    <w:rsid w:val="003A0F49"/>
    <w:rsid w:val="003D2C97"/>
    <w:rsid w:val="004011A2"/>
    <w:rsid w:val="005667F5"/>
    <w:rsid w:val="00593DC8"/>
    <w:rsid w:val="0059479B"/>
    <w:rsid w:val="00594918"/>
    <w:rsid w:val="00596A62"/>
    <w:rsid w:val="005F6DEF"/>
    <w:rsid w:val="00605D3B"/>
    <w:rsid w:val="00621AFF"/>
    <w:rsid w:val="00640B8D"/>
    <w:rsid w:val="006D2413"/>
    <w:rsid w:val="006F38F0"/>
    <w:rsid w:val="007322BC"/>
    <w:rsid w:val="00736688"/>
    <w:rsid w:val="0074085C"/>
    <w:rsid w:val="007F2051"/>
    <w:rsid w:val="008204E2"/>
    <w:rsid w:val="008237A5"/>
    <w:rsid w:val="00836FD4"/>
    <w:rsid w:val="00846720"/>
    <w:rsid w:val="00853A95"/>
    <w:rsid w:val="008C4DCE"/>
    <w:rsid w:val="008F4999"/>
    <w:rsid w:val="008F600E"/>
    <w:rsid w:val="009D7B5A"/>
    <w:rsid w:val="009E6E8B"/>
    <w:rsid w:val="00A31E06"/>
    <w:rsid w:val="00A324E0"/>
    <w:rsid w:val="00A9599C"/>
    <w:rsid w:val="00AB2ABA"/>
    <w:rsid w:val="00AC3640"/>
    <w:rsid w:val="00AE5FAE"/>
    <w:rsid w:val="00B53E02"/>
    <w:rsid w:val="00B649A5"/>
    <w:rsid w:val="00BE3093"/>
    <w:rsid w:val="00BE56CD"/>
    <w:rsid w:val="00C07069"/>
    <w:rsid w:val="00C577D2"/>
    <w:rsid w:val="00C96F5D"/>
    <w:rsid w:val="00CB7B7C"/>
    <w:rsid w:val="00CE1391"/>
    <w:rsid w:val="00D0443A"/>
    <w:rsid w:val="00D072AF"/>
    <w:rsid w:val="00D72831"/>
    <w:rsid w:val="00D86DFC"/>
    <w:rsid w:val="00D86EF1"/>
    <w:rsid w:val="00DA1EF5"/>
    <w:rsid w:val="00DB1538"/>
    <w:rsid w:val="00E16134"/>
    <w:rsid w:val="00E7687C"/>
    <w:rsid w:val="00EF3B6F"/>
    <w:rsid w:val="00F47481"/>
    <w:rsid w:val="00F84A6F"/>
    <w:rsid w:val="00FD134A"/>
    <w:rsid w:val="00FE3420"/>
    <w:rsid w:val="00FE65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D9DD0"/>
  <w15:chartTrackingRefBased/>
  <w15:docId w15:val="{243E1912-C820-4219-B79F-DDC0268A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178C"/>
    <w:pPr>
      <w:ind w:left="720"/>
      <w:contextualSpacing/>
    </w:pPr>
  </w:style>
  <w:style w:type="paragraph" w:styleId="Nagwek">
    <w:name w:val="header"/>
    <w:basedOn w:val="Normalny"/>
    <w:link w:val="NagwekZnak"/>
    <w:uiPriority w:val="99"/>
    <w:unhideWhenUsed/>
    <w:rsid w:val="007366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6688"/>
  </w:style>
  <w:style w:type="paragraph" w:styleId="Stopka">
    <w:name w:val="footer"/>
    <w:basedOn w:val="Normalny"/>
    <w:link w:val="StopkaZnak"/>
    <w:uiPriority w:val="99"/>
    <w:unhideWhenUsed/>
    <w:rsid w:val="007366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6688"/>
  </w:style>
  <w:style w:type="paragraph" w:styleId="Bezodstpw">
    <w:name w:val="No Spacing"/>
    <w:link w:val="BezodstpwZnak"/>
    <w:uiPriority w:val="1"/>
    <w:qFormat/>
    <w:rsid w:val="00C96F5D"/>
    <w:pPr>
      <w:spacing w:after="0" w:line="240" w:lineRule="auto"/>
    </w:pPr>
    <w:rPr>
      <w:rFonts w:ascii="Calibri" w:eastAsia="Calibri" w:hAnsi="Calibri" w:cs="Times New Roman"/>
    </w:rPr>
  </w:style>
  <w:style w:type="character" w:customStyle="1" w:styleId="BezodstpwZnak">
    <w:name w:val="Bez odstępów Znak"/>
    <w:link w:val="Bezodstpw"/>
    <w:uiPriority w:val="1"/>
    <w:rsid w:val="00C96F5D"/>
    <w:rPr>
      <w:rFonts w:ascii="Calibri" w:eastAsia="Calibri" w:hAnsi="Calibri" w:cs="Times New Roman"/>
    </w:rPr>
  </w:style>
  <w:style w:type="paragraph" w:styleId="NormalnyWeb">
    <w:name w:val="Normal (Web)"/>
    <w:basedOn w:val="Normalny"/>
    <w:uiPriority w:val="99"/>
    <w:unhideWhenUsed/>
    <w:rsid w:val="00BE30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3031">
      <w:bodyDiv w:val="1"/>
      <w:marLeft w:val="0"/>
      <w:marRight w:val="0"/>
      <w:marTop w:val="0"/>
      <w:marBottom w:val="0"/>
      <w:divBdr>
        <w:top w:val="none" w:sz="0" w:space="0" w:color="auto"/>
        <w:left w:val="none" w:sz="0" w:space="0" w:color="auto"/>
        <w:bottom w:val="none" w:sz="0" w:space="0" w:color="auto"/>
        <w:right w:val="none" w:sz="0" w:space="0" w:color="auto"/>
      </w:divBdr>
    </w:div>
    <w:div w:id="1312178382">
      <w:bodyDiv w:val="1"/>
      <w:marLeft w:val="0"/>
      <w:marRight w:val="0"/>
      <w:marTop w:val="0"/>
      <w:marBottom w:val="0"/>
      <w:divBdr>
        <w:top w:val="none" w:sz="0" w:space="0" w:color="auto"/>
        <w:left w:val="none" w:sz="0" w:space="0" w:color="auto"/>
        <w:bottom w:val="none" w:sz="0" w:space="0" w:color="auto"/>
        <w:right w:val="none" w:sz="0" w:space="0" w:color="auto"/>
      </w:divBdr>
      <w:divsChild>
        <w:div w:id="1425691629">
          <w:marLeft w:val="0"/>
          <w:marRight w:val="0"/>
          <w:marTop w:val="0"/>
          <w:marBottom w:val="0"/>
          <w:divBdr>
            <w:top w:val="none" w:sz="0" w:space="0" w:color="auto"/>
            <w:left w:val="none" w:sz="0" w:space="0" w:color="auto"/>
            <w:bottom w:val="none" w:sz="0" w:space="0" w:color="auto"/>
            <w:right w:val="none" w:sz="0" w:space="0" w:color="auto"/>
          </w:divBdr>
        </w:div>
      </w:divsChild>
    </w:div>
    <w:div w:id="1600940648">
      <w:bodyDiv w:val="1"/>
      <w:marLeft w:val="0"/>
      <w:marRight w:val="0"/>
      <w:marTop w:val="0"/>
      <w:marBottom w:val="0"/>
      <w:divBdr>
        <w:top w:val="none" w:sz="0" w:space="0" w:color="auto"/>
        <w:left w:val="none" w:sz="0" w:space="0" w:color="auto"/>
        <w:bottom w:val="none" w:sz="0" w:space="0" w:color="auto"/>
        <w:right w:val="none" w:sz="0" w:space="0" w:color="auto"/>
      </w:divBdr>
    </w:div>
    <w:div w:id="1657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33</Pages>
  <Words>3992</Words>
  <Characters>23954</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Goliat</dc:creator>
  <cp:keywords/>
  <dc:description/>
  <cp:lastModifiedBy>Rafał Graczkowski</cp:lastModifiedBy>
  <cp:revision>30</cp:revision>
  <dcterms:created xsi:type="dcterms:W3CDTF">2021-06-21T09:56:00Z</dcterms:created>
  <dcterms:modified xsi:type="dcterms:W3CDTF">2021-10-21T02:39:00Z</dcterms:modified>
</cp:coreProperties>
</file>